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FA4AD" w14:textId="45DD3140" w:rsidR="00340007" w:rsidRPr="00906FC6" w:rsidRDefault="00340007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E023D" w14:textId="61D0C1A9" w:rsidR="00906FC6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Załącznik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nr </w:t>
      </w:r>
      <w:r w:rsidR="00E90171">
        <w:rPr>
          <w:rFonts w:ascii="Times New Roman" w:hAnsi="Times New Roman" w:cs="Times New Roman"/>
          <w:sz w:val="24"/>
          <w:szCs w:val="24"/>
        </w:rPr>
        <w:t>2</w:t>
      </w:r>
    </w:p>
    <w:p w14:paraId="23B179F5" w14:textId="71BE517A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 do uchwały Nr </w:t>
      </w:r>
      <w:r w:rsidR="00C136BA">
        <w:rPr>
          <w:rFonts w:ascii="Times New Roman" w:hAnsi="Times New Roman" w:cs="Times New Roman"/>
          <w:sz w:val="24"/>
          <w:szCs w:val="24"/>
        </w:rPr>
        <w:t>…</w:t>
      </w:r>
      <w:r w:rsidR="00906FC6" w:rsidRPr="00906FC6">
        <w:rPr>
          <w:rFonts w:ascii="Times New Roman" w:hAnsi="Times New Roman" w:cs="Times New Roman"/>
          <w:sz w:val="24"/>
          <w:szCs w:val="24"/>
        </w:rPr>
        <w:t>/…/2022</w:t>
      </w:r>
    </w:p>
    <w:p w14:paraId="6AA07F52" w14:textId="23F1B3E4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Rady </w:t>
      </w:r>
      <w:r w:rsidR="00906FC6" w:rsidRPr="00906FC6">
        <w:rPr>
          <w:rFonts w:ascii="Times New Roman" w:hAnsi="Times New Roman" w:cs="Times New Roman"/>
          <w:sz w:val="24"/>
          <w:szCs w:val="24"/>
        </w:rPr>
        <w:t>Gminy Choceń</w:t>
      </w:r>
    </w:p>
    <w:p w14:paraId="2A416C65" w14:textId="621140BE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z dnia </w:t>
      </w:r>
      <w:r w:rsidR="00906FC6" w:rsidRPr="00906FC6">
        <w:rPr>
          <w:rFonts w:ascii="Times New Roman" w:hAnsi="Times New Roman" w:cs="Times New Roman"/>
          <w:sz w:val="24"/>
          <w:szCs w:val="24"/>
        </w:rPr>
        <w:t>…</w:t>
      </w:r>
      <w:r w:rsidR="00C136BA">
        <w:rPr>
          <w:rFonts w:ascii="Times New Roman" w:hAnsi="Times New Roman" w:cs="Times New Roman"/>
          <w:sz w:val="24"/>
          <w:szCs w:val="24"/>
        </w:rPr>
        <w:t>……….</w:t>
      </w:r>
      <w:r w:rsidR="00906FC6" w:rsidRPr="00906FC6">
        <w:rPr>
          <w:rFonts w:ascii="Times New Roman" w:hAnsi="Times New Roman" w:cs="Times New Roman"/>
          <w:sz w:val="24"/>
          <w:szCs w:val="24"/>
        </w:rPr>
        <w:t xml:space="preserve"> 2022</w:t>
      </w:r>
      <w:r w:rsidRPr="00906FC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9C8157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E81EFB" w14:textId="7AC7DF89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DD009A">
        <w:rPr>
          <w:rFonts w:ascii="Times New Roman" w:hAnsi="Times New Roman" w:cs="Times New Roman"/>
          <w:b/>
          <w:bCs/>
          <w:sz w:val="24"/>
          <w:szCs w:val="24"/>
        </w:rPr>
        <w:t xml:space="preserve">Bodzanówek </w:t>
      </w:r>
    </w:p>
    <w:p w14:paraId="233D97F2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9572E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69924AF0" w14:textId="0CFAD13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0D381A13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1C11D" w14:textId="07E39A2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906FC6"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576A4CE7" w14:textId="315725B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1) gminie – należy przez to rozumieć Gminę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24150BD1" w14:textId="2058D4C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sołectwie – należy przez to rozumieć Sołectwo </w:t>
      </w:r>
      <w:r w:rsidR="00DD009A">
        <w:rPr>
          <w:rFonts w:ascii="Times New Roman" w:hAnsi="Times New Roman" w:cs="Times New Roman"/>
          <w:sz w:val="24"/>
          <w:szCs w:val="24"/>
        </w:rPr>
        <w:t>Bodzanówek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567318DB" w14:textId="203698E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radzie – należy przez to rozumieć Radę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188D71C9" w14:textId="0AE6819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4) </w:t>
      </w:r>
      <w:r w:rsidR="00906FC6">
        <w:rPr>
          <w:rFonts w:ascii="Times New Roman" w:hAnsi="Times New Roman" w:cs="Times New Roman"/>
          <w:sz w:val="24"/>
          <w:szCs w:val="24"/>
        </w:rPr>
        <w:t>wójcie</w:t>
      </w:r>
      <w:r w:rsidRPr="00906FC6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="00906FC6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552F8E6" w14:textId="5B99180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urzędzie – należy przez to rozumieć Urząd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4E60385" w14:textId="5617594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DD009A">
        <w:rPr>
          <w:rFonts w:ascii="Times New Roman" w:hAnsi="Times New Roman" w:cs="Times New Roman"/>
          <w:sz w:val="24"/>
          <w:szCs w:val="24"/>
        </w:rPr>
        <w:t>Bodzanówek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stanowi samorząd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mieszkańców o nazwie Sołectwo </w:t>
      </w:r>
      <w:r w:rsidR="00DD009A">
        <w:rPr>
          <w:rFonts w:ascii="Times New Roman" w:hAnsi="Times New Roman" w:cs="Times New Roman"/>
          <w:sz w:val="24"/>
          <w:szCs w:val="24"/>
        </w:rPr>
        <w:t>Bodzanówek</w:t>
      </w:r>
      <w:r w:rsidRPr="00906FC6"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72205D2" w14:textId="360D576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DD009A">
        <w:rPr>
          <w:rFonts w:ascii="Times New Roman" w:hAnsi="Times New Roman" w:cs="Times New Roman"/>
          <w:sz w:val="24"/>
          <w:szCs w:val="24"/>
        </w:rPr>
        <w:t>Bodzanówek.</w:t>
      </w:r>
    </w:p>
    <w:p w14:paraId="2DF59ABC" w14:textId="36DF1D2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Sołectwo jest jednostką pomocniczą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>, która uczestniczy w realizacji</w:t>
      </w:r>
      <w:r w:rsidR="00DD009A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jej zadań na warunkach określonych w niniejszym statucie.</w:t>
      </w:r>
    </w:p>
    <w:p w14:paraId="0E0568B1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DE9E6" w14:textId="6C22CC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5C4300F5" w14:textId="008E0E5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4C9EB3C" w14:textId="7777777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3E5C2" w14:textId="3F706A0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906FC6"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wspólnoty mieszkańców.</w:t>
      </w:r>
    </w:p>
    <w:p w14:paraId="1642202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72451650" w14:textId="2DC7692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we wszystkich sprawach dotyczących zbiorowych potrzeb mieszkańców sołectwa;</w:t>
      </w:r>
    </w:p>
    <w:p w14:paraId="4C99E3ED" w14:textId="1D2FC84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</w:t>
      </w:r>
      <w:r w:rsidR="00DD009A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 poprawy jakości życia mieszkańców sołectwa;</w:t>
      </w:r>
    </w:p>
    <w:p w14:paraId="48FAA159" w14:textId="5194EFC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sportowej na swoim terenie;</w:t>
      </w:r>
    </w:p>
    <w:p w14:paraId="4DD1C655" w14:textId="540B366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tej pomocy;</w:t>
      </w:r>
    </w:p>
    <w:p w14:paraId="754399DD" w14:textId="0BA11C8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</w:t>
      </w:r>
      <w:r w:rsidR="00325560">
        <w:rPr>
          <w:rFonts w:ascii="Times New Roman" w:hAnsi="Times New Roman" w:cs="Times New Roman"/>
          <w:sz w:val="24"/>
          <w:szCs w:val="24"/>
        </w:rPr>
        <w:t>;</w:t>
      </w:r>
    </w:p>
    <w:p w14:paraId="3D72A16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4E65D31C" w14:textId="18E589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wychowania w rodzinie;</w:t>
      </w:r>
    </w:p>
    <w:p w14:paraId="3360B8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79DB71CB" w14:textId="65D8438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przeciwpożarowej i ochrony przeciwpowodziowej;</w:t>
      </w:r>
    </w:p>
    <w:p w14:paraId="66E5DE3D" w14:textId="3BE2520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</w:t>
      </w:r>
      <w:r w:rsidR="00DD009A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gminnych jednostek organizacyjnych;</w:t>
      </w:r>
    </w:p>
    <w:p w14:paraId="57CBDDE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430D22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69EA3BC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5A03ACD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5A0A77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5E931583" w14:textId="3ECF54E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4D02C44B" w14:textId="202500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współpracę w organizacji spotkań radnych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i wójta </w:t>
      </w:r>
      <w:r w:rsidRPr="00906FC6">
        <w:rPr>
          <w:rFonts w:ascii="Times New Roman" w:hAnsi="Times New Roman" w:cs="Times New Roman"/>
          <w:sz w:val="24"/>
          <w:szCs w:val="24"/>
        </w:rPr>
        <w:t>z mieszkańcami sołectwa;</w:t>
      </w:r>
    </w:p>
    <w:p w14:paraId="7E3155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59E6B3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6983967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66A0725D" w14:textId="1D04577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mieszkańców.</w:t>
      </w:r>
    </w:p>
    <w:p w14:paraId="3450390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906FC6"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04A8497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4717FD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3BD066E4" w14:textId="0D3AB201" w:rsidR="005F2E85" w:rsidRPr="00223094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094"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6192FDDC" w14:textId="378386C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upływie kadencji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0172DB2" w14:textId="1A891D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wybranego sołtysa i radę sołecką.</w:t>
      </w:r>
    </w:p>
    <w:p w14:paraId="0440E36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Pr="00906FC6"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4860A2C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08E1ABAB" w14:textId="007FF98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podejmowanie uchwał w sprawach sołectwa, w tym uchwalanie rocznego planu finansowo </w:t>
      </w:r>
      <w:r w:rsidR="00906FC6">
        <w:rPr>
          <w:rFonts w:ascii="Times New Roman" w:hAnsi="Times New Roman" w:cs="Times New Roman"/>
          <w:sz w:val="24"/>
          <w:szCs w:val="24"/>
        </w:rPr>
        <w:t>–</w:t>
      </w:r>
      <w:r w:rsidRPr="00906FC6">
        <w:rPr>
          <w:rFonts w:ascii="Times New Roman" w:hAnsi="Times New Roman" w:cs="Times New Roman"/>
          <w:sz w:val="24"/>
          <w:szCs w:val="24"/>
        </w:rPr>
        <w:t xml:space="preserve"> rzeczowego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zadań w ramach funduszu sołeckiego;</w:t>
      </w:r>
    </w:p>
    <w:p w14:paraId="51013291" w14:textId="209B3C5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funduszu sołeckiego;</w:t>
      </w:r>
    </w:p>
    <w:p w14:paraId="60EA71FD" w14:textId="2BFF331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miejscem zamieszkania;</w:t>
      </w:r>
    </w:p>
    <w:p w14:paraId="03709764" w14:textId="7B73D01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możliwości mieszkańców sołectwa.</w:t>
      </w:r>
    </w:p>
    <w:p w14:paraId="116C7E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Pr="00906FC6"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0A2D287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01774D3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2FBB7E27" w14:textId="48B6FFC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składanie na zebraniu wiejskim sprawozdania ze swojej działalności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i wykonania uchwał zebrania;</w:t>
      </w:r>
    </w:p>
    <w:p w14:paraId="46E35B1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B2A28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3B5996A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76F5355E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733EA50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54E84B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2E46BFED" w14:textId="0FDF243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5) organizowanie różnych form pomocy sąsiedzkiej, w tym kierowanie akcją pomocy w 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sołectwie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razie wypadków losowych i klęsk żywiołowych;</w:t>
      </w:r>
    </w:p>
    <w:p w14:paraId="370937EF" w14:textId="2D5A62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wolnego dzieciom i młodzieży;</w:t>
      </w:r>
    </w:p>
    <w:p w14:paraId="77B3A9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278F1165" w14:textId="15198A6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bezpieczeństwa przeciwpowodziowego, w tym uczestniczenie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odbiorach robót i potwierdzanie wykonania prac porządkowych w sołectwie;</w:t>
      </w:r>
    </w:p>
    <w:p w14:paraId="369B29F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9A6574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7D700BFF" w14:textId="18ED563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11) wspomaganie rady </w:t>
      </w:r>
      <w:r w:rsidR="00A3223C">
        <w:rPr>
          <w:rFonts w:ascii="Times New Roman" w:hAnsi="Times New Roman" w:cs="Times New Roman"/>
          <w:sz w:val="24"/>
          <w:szCs w:val="24"/>
        </w:rPr>
        <w:t xml:space="preserve">gminy 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realizacji podjętych zadań;</w:t>
      </w:r>
    </w:p>
    <w:p w14:paraId="7F7EDAE3" w14:textId="31ED5D5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</w:t>
      </w:r>
    </w:p>
    <w:p w14:paraId="40A0231C" w14:textId="59A0F5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13) udział w naradach i szkoleniach organizowanych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;</w:t>
      </w:r>
    </w:p>
    <w:p w14:paraId="0ECC826B" w14:textId="2787C3A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przeznaczeniem;</w:t>
      </w:r>
    </w:p>
    <w:p w14:paraId="509CCA66" w14:textId="4B88DF7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ramach funduszu sołeckiego i programu swojej pracy;</w:t>
      </w:r>
    </w:p>
    <w:p w14:paraId="675EEC71" w14:textId="4462337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nich wniosków dotyczących sołectwa;</w:t>
      </w:r>
    </w:p>
    <w:p w14:paraId="3FA1A1D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36C97E9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7523E251" w14:textId="7030020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 w:rsidRPr="00906FC6"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mieszkańców dotyczących sołectwa i jego funkcjonowania.</w:t>
      </w:r>
    </w:p>
    <w:p w14:paraId="7CAE456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4AA0DC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4ADFB1D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44EA9E9C" w14:textId="6779AF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najmniej połowy jej składu.</w:t>
      </w:r>
    </w:p>
    <w:p w14:paraId="77D394E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0B041E5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380BA62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 w:rsidRPr="00906FC6"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31F0E2E8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i jest nieodpłatne.</w:t>
      </w:r>
    </w:p>
    <w:p w14:paraId="06CD4BBD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DAA7D" w14:textId="4245B213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35C22679" w14:textId="0CDF340E" w:rsidR="005F2E85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69DCBEDF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612C3" w14:textId="5CB17852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Prawo do udziału w zebraniu wiejskim mają wszyscy mieszkańcy sołectwa, radni </w:t>
      </w:r>
      <w:r w:rsidR="00906FC6">
        <w:rPr>
          <w:rFonts w:ascii="Times New Roman" w:hAnsi="Times New Roman" w:cs="Times New Roman"/>
          <w:sz w:val="24"/>
          <w:szCs w:val="24"/>
        </w:rPr>
        <w:t>Rady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,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i wyznaczone przez niego osoby oraz zaproszeni goście.</w:t>
      </w:r>
    </w:p>
    <w:p w14:paraId="10E05A7F" w14:textId="77286F5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Prawo do głosowania na zebraniu wiejskim mają wszyscy mieszkańcy sołectwa posiadający czynne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prawo wyborcze w wyborach do rady gminy i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stale zamieszkujący na jego obszarze, w tym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osoby przebywające na terenie sołectwa z zamiarem stałego pobytu bez zameldowania na stałe, a wpisane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stałego rejestru wyborców.</w:t>
      </w:r>
    </w:p>
    <w:p w14:paraId="3653373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Pr="00906FC6"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317951B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1641413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60706D84" w14:textId="0CD8F421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na wniosek rady </w:t>
      </w:r>
      <w:r w:rsidR="00A3223C">
        <w:rPr>
          <w:rFonts w:ascii="Times New Roman" w:hAnsi="Times New Roman" w:cs="Times New Roman"/>
          <w:sz w:val="24"/>
          <w:szCs w:val="24"/>
        </w:rPr>
        <w:t xml:space="preserve">gminy 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36292BB0" w14:textId="77777777" w:rsidR="00D23ACC" w:rsidRDefault="00D23ACC" w:rsidP="00D23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534130B7" w14:textId="261667E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zawiadomienia na tablicy ogłoszeń znajdującej się w sołectwie oraz w inny sposób zwyczajowo przyjęty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sołectwie, na co najmniej 7 dni przed wyznaczonym terminem zebrania.</w:t>
      </w:r>
    </w:p>
    <w:p w14:paraId="458E8D7D" w14:textId="7378B6D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Zebranie wiejskie zwołane na wniosek mieszkańców, rady </w:t>
      </w:r>
      <w:r w:rsidR="00A3223C">
        <w:rPr>
          <w:rFonts w:ascii="Times New Roman" w:hAnsi="Times New Roman" w:cs="Times New Roman"/>
          <w:sz w:val="24"/>
          <w:szCs w:val="24"/>
        </w:rPr>
        <w:t xml:space="preserve">gminy </w:t>
      </w:r>
      <w:bookmarkStart w:id="0" w:name="_GoBack"/>
      <w:bookmarkEnd w:id="0"/>
      <w:r w:rsidRPr="00906FC6">
        <w:rPr>
          <w:rFonts w:ascii="Times New Roman" w:hAnsi="Times New Roman" w:cs="Times New Roman"/>
          <w:sz w:val="24"/>
          <w:szCs w:val="24"/>
        </w:rPr>
        <w:t xml:space="preserve">lub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, winno odbyć się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terminie 14 dni, chyba że mieszkańcy proponują termin późniejszy.</w:t>
      </w:r>
    </w:p>
    <w:p w14:paraId="365F6025" w14:textId="334B0E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 w:rsidRPr="00906FC6"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zgodnie z wymogami niniejszego statutu.</w:t>
      </w:r>
    </w:p>
    <w:p w14:paraId="5636AAC5" w14:textId="164CE2D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dotyczy, pośrednio lub bezpośrednio, jego osoby. Zebranie wiejskie na wniosek sołtysa może wybrać inną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osobę na przewodniczącego zebrania.</w:t>
      </w:r>
    </w:p>
    <w:p w14:paraId="24EBD142" w14:textId="640A1B5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przejmuje jego uprawnienia i obowiązki na czas określony.</w:t>
      </w:r>
    </w:p>
    <w:p w14:paraId="55C61E8E" w14:textId="1C30EC1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sołtysa.</w:t>
      </w:r>
    </w:p>
    <w:p w14:paraId="0A41628D" w14:textId="5351A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zebraniu winny być należycie przygotowane.</w:t>
      </w:r>
    </w:p>
    <w:p w14:paraId="096E7C1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770CA8D8" w14:textId="0CBBF3B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być większa od liczby głosów "przeciw".</w:t>
      </w:r>
    </w:p>
    <w:p w14:paraId="5C5D4AF5" w14:textId="67020C6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wymagają głosowania tajnego.</w:t>
      </w:r>
    </w:p>
    <w:p w14:paraId="02118CD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42B60742" w14:textId="7B2A686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 w:rsidRPr="00906FC6"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listą obecności przekazywane są do Urzędu </w:t>
      </w:r>
      <w:r w:rsidR="00906FC6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ciągu 7 dni od daty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zebrania. Kopie w/w dokumentów znajdują się do wglądu u sołtysa.</w:t>
      </w:r>
    </w:p>
    <w:p w14:paraId="5C413E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4DFDFDD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23FFB36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218BBBA3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1C318" w14:textId="24F336D8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29F6394D" w14:textId="77777777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7FDDE2D2" w14:textId="77777777" w:rsid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16765" w14:textId="60BA180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 w:rsidRPr="00906FC6"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sołeckiej zarządza Rada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. W tym celu rada określa miejsce, dzień i godzinę zebrania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3D08565F" w14:textId="033CC3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Zebraniu o którym mowa w § 16 ust. 1 przewodniczy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lub upoważniona przez niego osoba.</w:t>
      </w:r>
    </w:p>
    <w:p w14:paraId="375885B2" w14:textId="4C8970C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Uchwałę rady </w:t>
      </w:r>
      <w:r w:rsidR="00A3223C">
        <w:rPr>
          <w:rFonts w:ascii="Times New Roman" w:hAnsi="Times New Roman" w:cs="Times New Roman"/>
          <w:sz w:val="24"/>
          <w:szCs w:val="24"/>
        </w:rPr>
        <w:t xml:space="preserve">gminy </w:t>
      </w:r>
      <w:r w:rsidRPr="00906FC6">
        <w:rPr>
          <w:rFonts w:ascii="Times New Roman" w:hAnsi="Times New Roman" w:cs="Times New Roman"/>
          <w:sz w:val="24"/>
          <w:szCs w:val="24"/>
        </w:rPr>
        <w:t xml:space="preserve"> o zwołaniu zebrania wyborczego wraz z porządkiem obrad podaje się do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 wiadomości mieszkańcom co najmniej 7 dni przed wyznaczoną datą zebrania.</w:t>
      </w:r>
    </w:p>
    <w:p w14:paraId="5A0DC2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CF7E53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2D21D45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5A8DF42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12DD114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5EBB93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7F2D3B35" w14:textId="57223DB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Przygotowanie warunków organizacyjnych do przeprowadzenia tajnego głosowania zapewnia </w:t>
      </w:r>
      <w:r w:rsidR="00906FC6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227B386" w14:textId="7E27655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 w:rsidRPr="00906FC6"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obecność stałych mieszkańców sołectwa posiadających czynne prawo wyborcze.</w:t>
      </w:r>
    </w:p>
    <w:p w14:paraId="74DF309B" w14:textId="017FA59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 w:rsidRPr="00906FC6"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 uczestników zebrania. Komisja skrutacyjna wyłania spośród siebie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przewodniczącego.</w:t>
      </w:r>
    </w:p>
    <w:p w14:paraId="31589BD4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7F0EA4F" w14:textId="551B6CE5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oraz powinowaty w tej samej linii lub stopniu kandydata na sołtysa lub członka rady sołeckiej, jak również</w:t>
      </w:r>
      <w:r w:rsidR="00906FC6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osoba pozostająca z kandydatem w stosunku przysposobienia.</w:t>
      </w:r>
    </w:p>
    <w:p w14:paraId="6059A4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6A09A1F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0E9843AD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0F27455D" w14:textId="3E65C9A6" w:rsidR="005F2E85" w:rsidRPr="00906FC6" w:rsidRDefault="005F2E85" w:rsidP="00906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3) wpisanie na kartach do głosowania, opatrzonych pieczęcią Rady </w:t>
      </w:r>
      <w:r w:rsidR="00906FC6">
        <w:rPr>
          <w:rFonts w:ascii="Times New Roman" w:hAnsi="Times New Roman" w:cs="Times New Roman"/>
          <w:sz w:val="24"/>
          <w:szCs w:val="24"/>
        </w:rPr>
        <w:t>Gminy Choceń</w:t>
      </w:r>
      <w:r w:rsidRPr="00906FC6">
        <w:rPr>
          <w:rFonts w:ascii="Times New Roman" w:hAnsi="Times New Roman" w:cs="Times New Roman"/>
          <w:sz w:val="24"/>
          <w:szCs w:val="24"/>
        </w:rPr>
        <w:t>, nazwisk i imion kandydatów według kolejności alfabetycznej;</w:t>
      </w:r>
    </w:p>
    <w:p w14:paraId="709CB74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472F51D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7D63907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18315DA" w14:textId="10599D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 w:rsidRPr="00906FC6"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uczestników zebrania.</w:t>
      </w:r>
    </w:p>
    <w:p w14:paraId="59F0A4E9" w14:textId="2962D37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komisję skrutacyjną.</w:t>
      </w:r>
    </w:p>
    <w:p w14:paraId="6006DFBD" w14:textId="30F66C4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skrutacyjną oraz wypełnionych niezgodnie z ustalonymi zasadami. Dopiski </w:t>
      </w:r>
      <w:r w:rsidR="00325560">
        <w:rPr>
          <w:rFonts w:ascii="Times New Roman" w:hAnsi="Times New Roman" w:cs="Times New Roman"/>
          <w:sz w:val="24"/>
          <w:szCs w:val="24"/>
        </w:rPr>
        <w:t xml:space="preserve"> u</w:t>
      </w:r>
      <w:r w:rsidRPr="00906FC6">
        <w:rPr>
          <w:rFonts w:ascii="Times New Roman" w:hAnsi="Times New Roman" w:cs="Times New Roman"/>
          <w:sz w:val="24"/>
          <w:szCs w:val="24"/>
        </w:rPr>
        <w:t>mieszczone na karcie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wpływają na ważność oddanego na niej głosu.</w:t>
      </w:r>
    </w:p>
    <w:p w14:paraId="02C23739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2C31F31E" w14:textId="7321CD5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postawienie znaku "x" w żadnej kratce powoduje nieważność głosu.</w:t>
      </w:r>
    </w:p>
    <w:p w14:paraId="6025955F" w14:textId="1FEAF92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 większą niż ustalona przez zebranie wiejskie, stawiając znak "x" w kratce z lewej strony obok nazwisk</w:t>
      </w:r>
    </w:p>
    <w:p w14:paraId="620B7A1B" w14:textId="042C70B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nieważność głosu.</w:t>
      </w:r>
    </w:p>
    <w:p w14:paraId="6D5843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0009FADF" w14:textId="16A7510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przez jednego kandydata przeprowadza się ponowne głosowanie spośród kandydatów, którzy otrzymali</w:t>
      </w:r>
    </w:p>
    <w:p w14:paraId="19E9E2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6F18744E" w14:textId="77777777" w:rsidR="00906FC6" w:rsidRPr="00906FC6" w:rsidRDefault="00906FC6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24AAC" w14:textId="3C4CF324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37774F86" w14:textId="2BDB3528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1393164D" w14:textId="77777777" w:rsidR="00325560" w:rsidRPr="00906FC6" w:rsidRDefault="00325560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B52C" w14:textId="6DA8A5F2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 w:rsidRPr="00906FC6"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lub utraty prawa wybieralności.</w:t>
      </w:r>
    </w:p>
    <w:p w14:paraId="5BA035D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2C3D952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13D899D6" w14:textId="7E3EC033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wygaśnięcia mandatu.</w:t>
      </w:r>
    </w:p>
    <w:p w14:paraId="779258B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44626A9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EA0752F" w14:textId="48605EB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 miesiące.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87ED2" w14:textId="3B72581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wiejskiego.</w:t>
      </w:r>
    </w:p>
    <w:p w14:paraId="1A5BDF6E" w14:textId="67BB15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325560">
        <w:rPr>
          <w:rFonts w:ascii="Times New Roman" w:hAnsi="Times New Roman" w:cs="Times New Roman"/>
          <w:sz w:val="24"/>
          <w:szCs w:val="24"/>
        </w:rPr>
        <w:t xml:space="preserve">wójt </w:t>
      </w:r>
      <w:r w:rsidRPr="00906FC6">
        <w:rPr>
          <w:rFonts w:ascii="Times New Roman" w:hAnsi="Times New Roman" w:cs="Times New Roman"/>
          <w:sz w:val="24"/>
          <w:szCs w:val="24"/>
        </w:rPr>
        <w:t>z własnej inicjatywy lub na uzasadniony wniosek co najmniej 1/10 stałych mieszkańców sołectwa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uprawnionych do głosowania.</w:t>
      </w:r>
    </w:p>
    <w:p w14:paraId="51972DDE" w14:textId="1599EDB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 w:rsidRPr="00906FC6">
        <w:rPr>
          <w:rFonts w:ascii="Times New Roman" w:hAnsi="Times New Roman" w:cs="Times New Roman"/>
          <w:sz w:val="24"/>
          <w:szCs w:val="24"/>
        </w:rPr>
        <w:t xml:space="preserve">1. Rozpoznaniu przez </w:t>
      </w:r>
      <w:r w:rsidR="0054472D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podlegają wnioski:</w:t>
      </w:r>
    </w:p>
    <w:p w14:paraId="2FC76C4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10909B7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16A99B6C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6721F566" w14:textId="0701CA6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publicznej.</w:t>
      </w:r>
    </w:p>
    <w:p w14:paraId="1CD02BC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1B7D3B32" w14:textId="0C4ACF29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 w:rsidRPr="00906FC6"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zainteresowani nie stawiają się na zebraniu wiejskim i nie usprawiedliwią pisemnie swej nieobecności.</w:t>
      </w:r>
    </w:p>
    <w:p w14:paraId="03D0D525" w14:textId="0FC9AAB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zainteresowanego.</w:t>
      </w:r>
    </w:p>
    <w:p w14:paraId="7D8DA0F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684665DA" w14:textId="5FC5D19D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 w:rsidRPr="00906FC6"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kadencji.</w:t>
      </w:r>
    </w:p>
    <w:p w14:paraId="0B882D70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E5607" w14:textId="4307565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73F731B7" w14:textId="0243CF66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E7827E2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B3E53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 w:rsidRPr="00906FC6"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14D2F84E" w14:textId="2D179A4C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 wyodrębnieniu w budżecie gminy funduszu sołeckiego przesądza rada </w:t>
      </w:r>
      <w:r w:rsidR="00325560">
        <w:rPr>
          <w:rFonts w:ascii="Times New Roman" w:hAnsi="Times New Roman" w:cs="Times New Roman"/>
          <w:sz w:val="24"/>
          <w:szCs w:val="24"/>
        </w:rPr>
        <w:t>gminy</w:t>
      </w:r>
      <w:r w:rsidRPr="00906FC6">
        <w:rPr>
          <w:rFonts w:ascii="Times New Roman" w:hAnsi="Times New Roman" w:cs="Times New Roman"/>
          <w:sz w:val="24"/>
          <w:szCs w:val="24"/>
        </w:rPr>
        <w:t xml:space="preserve"> odrębną uchwałą.</w:t>
      </w:r>
    </w:p>
    <w:p w14:paraId="7C8C8F71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23CAB28B" w14:textId="4143595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rzeczowy. Uwzględnia on w pełni środki finansowe z budżetu gminy przekazane do dyspozycji sołectwa.</w:t>
      </w:r>
    </w:p>
    <w:p w14:paraId="7F727E2F" w14:textId="21E8A04F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</w:t>
      </w:r>
      <w:r w:rsidR="0054472D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na realizację zadań przez sołectwo określa odrębna uchwała.</w:t>
      </w:r>
    </w:p>
    <w:p w14:paraId="0470C808" w14:textId="45CE6D0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 w:rsidRPr="00906FC6"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 xml:space="preserve">przekazane odrębnymi uchwałami rady </w:t>
      </w:r>
      <w:r w:rsidR="00A3223C">
        <w:rPr>
          <w:rFonts w:ascii="Times New Roman" w:hAnsi="Times New Roman" w:cs="Times New Roman"/>
          <w:sz w:val="24"/>
          <w:szCs w:val="24"/>
        </w:rPr>
        <w:t xml:space="preserve">gminy </w:t>
      </w:r>
      <w:r w:rsidRPr="00906FC6">
        <w:rPr>
          <w:rFonts w:ascii="Times New Roman" w:hAnsi="Times New Roman" w:cs="Times New Roman"/>
          <w:sz w:val="24"/>
          <w:szCs w:val="24"/>
        </w:rPr>
        <w:t xml:space="preserve"> do korzystania w ramach zwykłego zarządu:</w:t>
      </w:r>
    </w:p>
    <w:p w14:paraId="75B67F5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753F5144" w14:textId="1C3075B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2) z inicjatywy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E82B4D" w14:textId="1E64845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wartościowego. Sołectwo zobowiązane jest do:</w:t>
      </w:r>
    </w:p>
    <w:p w14:paraId="29D1EFA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dbałości o nie;</w:t>
      </w:r>
    </w:p>
    <w:p w14:paraId="75E2D857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7E9995D3" w14:textId="6AB3BCF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szkody.</w:t>
      </w:r>
    </w:p>
    <w:p w14:paraId="6515CBEB" w14:textId="4E97BC1B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Sołectwo może wynajmować, wydzierżawiać powierzone mienie tylko za zgodą </w:t>
      </w:r>
      <w:r w:rsidR="00325560">
        <w:rPr>
          <w:rFonts w:ascii="Times New Roman" w:hAnsi="Times New Roman" w:cs="Times New Roman"/>
          <w:sz w:val="24"/>
          <w:szCs w:val="24"/>
        </w:rPr>
        <w:t>wójta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083A7739" w14:textId="49CEF5D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polegające na:</w:t>
      </w:r>
    </w:p>
    <w:p w14:paraId="45FC838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034E7FE7" w14:textId="745ACC4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58D7AAF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4FA88D8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10495712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 w:rsidRPr="00906FC6"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89E12C5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1343097A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0DCF551B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3) inne dochody.</w:t>
      </w:r>
    </w:p>
    <w:p w14:paraId="4123216A" w14:textId="457DBD8B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 w:rsidRPr="00906FC6"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3939C4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 xml:space="preserve"> za pośrednictwem Urzędu </w:t>
      </w:r>
      <w:r w:rsidR="00325560">
        <w:rPr>
          <w:rFonts w:ascii="Times New Roman" w:hAnsi="Times New Roman" w:cs="Times New Roman"/>
          <w:sz w:val="24"/>
          <w:szCs w:val="24"/>
        </w:rPr>
        <w:t>Gminy w Choceniu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66CCB5B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5C688" w14:textId="299C288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6D5E463D" w14:textId="5663F70F" w:rsidR="005F2E85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5409E286" w14:textId="77777777" w:rsidR="00325560" w:rsidRPr="00906FC6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F45D7" w14:textId="40BF7434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 w:rsidRPr="00906FC6"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z prawem, celowości, rzetelności i gospodarności.</w:t>
      </w:r>
    </w:p>
    <w:p w14:paraId="551733F4" w14:textId="2300362A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2. Organami nadzoru są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 i Rada Gminy Choceń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7630F260" w14:textId="5B7DB8F0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3. Bieżącą kontrolę nad działalnością sołectwa sprawuje </w:t>
      </w:r>
      <w:r w:rsidR="00325560">
        <w:rPr>
          <w:rFonts w:ascii="Times New Roman" w:hAnsi="Times New Roman" w:cs="Times New Roman"/>
          <w:sz w:val="24"/>
          <w:szCs w:val="24"/>
        </w:rPr>
        <w:t>Wójt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55C48D2D" w14:textId="0081FDAE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dotyczących funkcjonowania sołectwa, mogą dokonywać wizytacji i uczestniczyć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Pr="00906FC6">
        <w:rPr>
          <w:rFonts w:ascii="Times New Roman" w:hAnsi="Times New Roman" w:cs="Times New Roman"/>
          <w:sz w:val="24"/>
          <w:szCs w:val="24"/>
        </w:rPr>
        <w:t>w posiedzeniach organów sołectwa.</w:t>
      </w:r>
    </w:p>
    <w:p w14:paraId="7068DD53" w14:textId="4B084B1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 xml:space="preserve">5. Przepisy dotyczące zasad i trybu kontroli określone w Statucie Gminy </w:t>
      </w:r>
      <w:r w:rsidR="00906FC6">
        <w:rPr>
          <w:rFonts w:ascii="Times New Roman" w:hAnsi="Times New Roman" w:cs="Times New Roman"/>
          <w:sz w:val="24"/>
          <w:szCs w:val="24"/>
        </w:rPr>
        <w:t>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stosuje się</w:t>
      </w:r>
    </w:p>
    <w:p w14:paraId="01FFA6A0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odpowiednio.</w:t>
      </w:r>
    </w:p>
    <w:p w14:paraId="1499BB89" w14:textId="7860978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 w:rsidRPr="00906FC6"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p w14:paraId="143AB53F" w14:textId="63168B38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ójta</w:t>
      </w:r>
      <w:r w:rsidRPr="00906FC6">
        <w:rPr>
          <w:rFonts w:ascii="Times New Roman" w:hAnsi="Times New Roman" w:cs="Times New Roman"/>
          <w:sz w:val="24"/>
          <w:szCs w:val="24"/>
        </w:rPr>
        <w:t xml:space="preserve"> uchylona.</w:t>
      </w:r>
    </w:p>
    <w:p w14:paraId="7F53DCAC" w14:textId="61AC026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</w:t>
      </w:r>
      <w:r w:rsidR="00325560">
        <w:rPr>
          <w:rFonts w:ascii="Times New Roman" w:hAnsi="Times New Roman" w:cs="Times New Roman"/>
          <w:sz w:val="24"/>
          <w:szCs w:val="24"/>
        </w:rPr>
        <w:t xml:space="preserve"> Gminy Choceń</w:t>
      </w:r>
      <w:r w:rsidRPr="00906FC6">
        <w:rPr>
          <w:rFonts w:ascii="Times New Roman" w:hAnsi="Times New Roman" w:cs="Times New Roman"/>
          <w:sz w:val="24"/>
          <w:szCs w:val="24"/>
        </w:rPr>
        <w:t xml:space="preserve"> w terminie 30 dni od daty otrzymania rozstrzygnięcia.</w:t>
      </w:r>
    </w:p>
    <w:p w14:paraId="530E28E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59E88" w14:textId="1EE5056F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3CDF9E8C" w14:textId="77777777" w:rsidR="005F2E85" w:rsidRPr="00906FC6" w:rsidRDefault="005F2E85" w:rsidP="00325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23CF1C6" w14:textId="77777777" w:rsidR="00325560" w:rsidRDefault="00325560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4436" w14:textId="6143D486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 w:rsidRPr="00906FC6"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28FC646" w14:textId="77777777" w:rsidR="005F2E85" w:rsidRPr="00906FC6" w:rsidRDefault="005F2E85" w:rsidP="005F2E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 w:rsidRPr="00906FC6"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5610E35B" w14:textId="40D5944A" w:rsidR="00EE4CA4" w:rsidRPr="00906FC6" w:rsidRDefault="005F2E85" w:rsidP="0032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FC6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Pr="00906FC6"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</w:t>
      </w:r>
      <w:r w:rsidR="00325560">
        <w:rPr>
          <w:rFonts w:ascii="Times New Roman" w:hAnsi="Times New Roman" w:cs="Times New Roman"/>
          <w:sz w:val="24"/>
          <w:szCs w:val="24"/>
        </w:rPr>
        <w:t xml:space="preserve"> </w:t>
      </w:r>
      <w:r w:rsidR="0054472D">
        <w:rPr>
          <w:rFonts w:ascii="Times New Roman" w:hAnsi="Times New Roman" w:cs="Times New Roman"/>
          <w:sz w:val="24"/>
          <w:szCs w:val="24"/>
        </w:rPr>
        <w:t>w</w:t>
      </w:r>
      <w:r w:rsidR="00325560">
        <w:rPr>
          <w:rFonts w:ascii="Times New Roman" w:hAnsi="Times New Roman" w:cs="Times New Roman"/>
          <w:sz w:val="24"/>
          <w:szCs w:val="24"/>
        </w:rPr>
        <w:t>ójt</w:t>
      </w:r>
      <w:r w:rsidRPr="00906FC6">
        <w:rPr>
          <w:rFonts w:ascii="Times New Roman" w:hAnsi="Times New Roman" w:cs="Times New Roman"/>
          <w:sz w:val="24"/>
          <w:szCs w:val="24"/>
        </w:rPr>
        <w:t>.</w:t>
      </w:r>
    </w:p>
    <w:sectPr w:rsidR="00EE4CA4" w:rsidRPr="00906FC6" w:rsidSect="0034000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A4"/>
    <w:rsid w:val="001E4F53"/>
    <w:rsid w:val="00223094"/>
    <w:rsid w:val="00325560"/>
    <w:rsid w:val="00340007"/>
    <w:rsid w:val="003939C4"/>
    <w:rsid w:val="004C252E"/>
    <w:rsid w:val="0054472D"/>
    <w:rsid w:val="005F2E85"/>
    <w:rsid w:val="00800CCC"/>
    <w:rsid w:val="00906FC6"/>
    <w:rsid w:val="00A3223C"/>
    <w:rsid w:val="00A35A49"/>
    <w:rsid w:val="00AB6365"/>
    <w:rsid w:val="00B22189"/>
    <w:rsid w:val="00C136BA"/>
    <w:rsid w:val="00C5726E"/>
    <w:rsid w:val="00D23ACC"/>
    <w:rsid w:val="00DD009A"/>
    <w:rsid w:val="00E90171"/>
    <w:rsid w:val="00EE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B3A9"/>
  <w15:chartTrackingRefBased/>
  <w15:docId w15:val="{1ACE9612-F5B7-415C-B78D-FE34D97A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00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2562</Words>
  <Characters>15372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31</cp:revision>
  <cp:lastPrinted>2022-02-09T07:03:00Z</cp:lastPrinted>
  <dcterms:created xsi:type="dcterms:W3CDTF">2022-02-04T12:07:00Z</dcterms:created>
  <dcterms:modified xsi:type="dcterms:W3CDTF">2022-02-10T09:08:00Z</dcterms:modified>
</cp:coreProperties>
</file>