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D5" w:rsidRDefault="00E825D5">
      <w:pPr>
        <w:rPr>
          <w:rFonts w:ascii="Arial" w:hAnsi="Arial" w:cs="Arial"/>
          <w:b/>
          <w:color w:val="FF0000"/>
          <w:szCs w:val="22"/>
        </w:rPr>
      </w:pPr>
    </w:p>
    <w:p w:rsidR="00E825D5" w:rsidRPr="00E825D5" w:rsidRDefault="00E825D5" w:rsidP="00E825D5">
      <w:pPr>
        <w:jc w:val="right"/>
        <w:rPr>
          <w:rFonts w:ascii="Times New Roman" w:hAnsi="Times New Roman"/>
          <w:b/>
          <w:sz w:val="24"/>
          <w:szCs w:val="24"/>
        </w:rPr>
      </w:pPr>
      <w:r w:rsidRPr="00E825D5">
        <w:rPr>
          <w:rFonts w:ascii="Times New Roman" w:hAnsi="Times New Roman"/>
          <w:b/>
          <w:sz w:val="24"/>
          <w:szCs w:val="24"/>
        </w:rPr>
        <w:t xml:space="preserve">Załącznik nr 2 </w:t>
      </w:r>
    </w:p>
    <w:p w:rsidR="00E825D5" w:rsidRPr="00E825D5" w:rsidRDefault="00E825D5" w:rsidP="00E825D5">
      <w:pPr>
        <w:jc w:val="right"/>
        <w:rPr>
          <w:rFonts w:ascii="Times New Roman" w:hAnsi="Times New Roman"/>
          <w:b/>
          <w:sz w:val="24"/>
          <w:szCs w:val="24"/>
        </w:rPr>
      </w:pPr>
      <w:r w:rsidRPr="00E825D5">
        <w:rPr>
          <w:rFonts w:ascii="Times New Roman" w:hAnsi="Times New Roman"/>
          <w:b/>
          <w:sz w:val="24"/>
          <w:szCs w:val="24"/>
        </w:rPr>
        <w:t>do zapytania ofertowego</w:t>
      </w:r>
    </w:p>
    <w:p w:rsidR="00E825D5" w:rsidRPr="00E825D5" w:rsidRDefault="00E825D5">
      <w:pPr>
        <w:rPr>
          <w:rFonts w:ascii="Times New Roman" w:hAnsi="Times New Roman"/>
          <w:b/>
          <w:sz w:val="24"/>
          <w:szCs w:val="24"/>
        </w:rPr>
      </w:pPr>
    </w:p>
    <w:p w:rsidR="00E825D5" w:rsidRPr="00E825D5" w:rsidRDefault="00E825D5">
      <w:pPr>
        <w:rPr>
          <w:rFonts w:ascii="Times New Roman" w:hAnsi="Times New Roman"/>
          <w:b/>
          <w:sz w:val="24"/>
          <w:szCs w:val="24"/>
        </w:rPr>
      </w:pPr>
    </w:p>
    <w:p w:rsidR="009F750A" w:rsidRDefault="008B1EEB" w:rsidP="00E825D5">
      <w:pPr>
        <w:jc w:val="center"/>
        <w:rPr>
          <w:rFonts w:ascii="Times New Roman" w:hAnsi="Times New Roman"/>
          <w:b/>
          <w:sz w:val="24"/>
          <w:szCs w:val="24"/>
        </w:rPr>
      </w:pPr>
      <w:r w:rsidRPr="00E825D5">
        <w:rPr>
          <w:rFonts w:ascii="Times New Roman" w:hAnsi="Times New Roman"/>
          <w:b/>
          <w:sz w:val="24"/>
          <w:szCs w:val="24"/>
        </w:rPr>
        <w:t>SZCZEGÓ</w:t>
      </w:r>
      <w:r w:rsidR="00B019B6">
        <w:rPr>
          <w:rFonts w:ascii="Times New Roman" w:hAnsi="Times New Roman"/>
          <w:b/>
          <w:sz w:val="24"/>
          <w:szCs w:val="24"/>
        </w:rPr>
        <w:t>ŁOWY OPIS PRZEDMIOTU ZAMÓWIENIA</w:t>
      </w:r>
    </w:p>
    <w:p w:rsidR="00E825D5" w:rsidRPr="00E825D5" w:rsidRDefault="00E825D5" w:rsidP="00E825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1EEB" w:rsidRPr="00E825D5" w:rsidRDefault="008B1EEB" w:rsidP="00E825D5">
      <w:pPr>
        <w:pStyle w:val="Akapitzlist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E825D5">
        <w:rPr>
          <w:rFonts w:ascii="Times New Roman" w:hAnsi="Times New Roman"/>
          <w:b/>
          <w:sz w:val="24"/>
          <w:szCs w:val="24"/>
        </w:rPr>
        <w:t xml:space="preserve">Sprzęt </w:t>
      </w:r>
      <w:r w:rsidR="00E825D5" w:rsidRPr="00E825D5">
        <w:rPr>
          <w:rFonts w:ascii="Times New Roman" w:hAnsi="Times New Roman"/>
          <w:b/>
          <w:sz w:val="24"/>
          <w:szCs w:val="24"/>
        </w:rPr>
        <w:t>komputerowy</w:t>
      </w:r>
      <w:r w:rsidRPr="00E825D5">
        <w:rPr>
          <w:rFonts w:ascii="Times New Roman" w:hAnsi="Times New Roman"/>
          <w:b/>
          <w:sz w:val="24"/>
          <w:szCs w:val="24"/>
        </w:rPr>
        <w:t>:</w:t>
      </w:r>
    </w:p>
    <w:p w:rsidR="009F750A" w:rsidRPr="00E825D5" w:rsidRDefault="009F750A">
      <w:pPr>
        <w:rPr>
          <w:rFonts w:ascii="Times New Roman" w:hAnsi="Times New Roman"/>
          <w:sz w:val="24"/>
          <w:szCs w:val="24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509"/>
        <w:gridCol w:w="1919"/>
        <w:gridCol w:w="7781"/>
      </w:tblGrid>
      <w:tr w:rsidR="009F750A" w:rsidRPr="00C04C06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9F750A" w:rsidRPr="00C04C06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C04C06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F750A" w:rsidRPr="00C04C06" w:rsidRDefault="009F750A" w:rsidP="00313B1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C04C06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9F750A" w:rsidRPr="00C04C06" w:rsidRDefault="009F750A" w:rsidP="00313B1A">
            <w:pPr>
              <w:ind w:left="-71"/>
              <w:jc w:val="both"/>
              <w:rPr>
                <w:rFonts w:ascii="Times New Roman" w:hAnsi="Times New Roman"/>
                <w:b/>
                <w:szCs w:val="22"/>
              </w:rPr>
            </w:pPr>
            <w:r w:rsidRPr="00C04C06">
              <w:rPr>
                <w:rFonts w:ascii="Times New Roman" w:hAnsi="Times New Roman"/>
                <w:b/>
                <w:szCs w:val="22"/>
              </w:rPr>
              <w:t>Wymagane minimalne parametry techniczne komputerów</w:t>
            </w:r>
          </w:p>
        </w:tc>
      </w:tr>
      <w:tr w:rsidR="00C559B9" w:rsidRPr="00C04C06" w:rsidTr="00313B1A">
        <w:trPr>
          <w:trHeight w:val="284"/>
        </w:trPr>
        <w:tc>
          <w:tcPr>
            <w:tcW w:w="249" w:type="pct"/>
          </w:tcPr>
          <w:p w:rsidR="00C559B9" w:rsidRPr="00C04C06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C559B9" w:rsidRPr="00C04C06" w:rsidRDefault="00C559B9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Komputer</w:t>
            </w:r>
          </w:p>
        </w:tc>
        <w:tc>
          <w:tcPr>
            <w:tcW w:w="3811" w:type="pct"/>
          </w:tcPr>
          <w:p w:rsidR="00C559B9" w:rsidRPr="00C04C06" w:rsidRDefault="00E825D5" w:rsidP="003D037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(12 sztuk komputerów przenośnych). </w:t>
            </w:r>
            <w:r w:rsidR="00F12177" w:rsidRPr="00C04C06">
              <w:rPr>
                <w:rFonts w:ascii="Times New Roman" w:hAnsi="Times New Roman"/>
                <w:szCs w:val="22"/>
              </w:rPr>
              <w:t>Komputer będzie wykorzystywany dla potrzeb aplikacji biurowych, dostępu do Internetu oraz poczty elektronicznej, jako lokalna baza danych, stacja programistyczna. W ofercie należy podać nazwę producenta, typ, model, or</w:t>
            </w:r>
            <w:r w:rsidR="003D0373" w:rsidRPr="00C04C06">
              <w:rPr>
                <w:rFonts w:ascii="Times New Roman" w:hAnsi="Times New Roman"/>
                <w:szCs w:val="22"/>
              </w:rPr>
              <w:t>az numer katalogowy oferowanego.</w:t>
            </w:r>
          </w:p>
        </w:tc>
      </w:tr>
      <w:tr w:rsidR="006C1796" w:rsidRPr="00C04C06" w:rsidTr="00313B1A">
        <w:trPr>
          <w:trHeight w:val="284"/>
        </w:trPr>
        <w:tc>
          <w:tcPr>
            <w:tcW w:w="249" w:type="pct"/>
          </w:tcPr>
          <w:p w:rsidR="006C1796" w:rsidRPr="00C04C06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C1796" w:rsidRPr="00C04C06" w:rsidRDefault="006C1796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Ekran</w:t>
            </w:r>
          </w:p>
        </w:tc>
        <w:tc>
          <w:tcPr>
            <w:tcW w:w="3811" w:type="pct"/>
          </w:tcPr>
          <w:p w:rsidR="00AA71A1" w:rsidRPr="00C04C06" w:rsidRDefault="00DA6774" w:rsidP="00563784">
            <w:pPr>
              <w:outlineLvl w:val="0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C04C06">
              <w:rPr>
                <w:rFonts w:ascii="Times New Roman" w:hAnsi="Times New Roman"/>
                <w:szCs w:val="22"/>
              </w:rPr>
              <w:t>M</w:t>
            </w:r>
            <w:r w:rsidR="003D0373" w:rsidRPr="00C04C06">
              <w:rPr>
                <w:rFonts w:ascii="Times New Roman" w:hAnsi="Times New Roman"/>
                <w:szCs w:val="22"/>
              </w:rPr>
              <w:t>atryca 11” IPS</w:t>
            </w:r>
            <w:r w:rsidR="00C93A34" w:rsidRPr="00C04C06">
              <w:rPr>
                <w:rFonts w:ascii="Times New Roman" w:hAnsi="Times New Roman"/>
                <w:szCs w:val="22"/>
              </w:rPr>
              <w:t xml:space="preserve">, </w:t>
            </w:r>
            <w:r w:rsidRPr="00C04C06">
              <w:rPr>
                <w:rFonts w:ascii="Times New Roman" w:hAnsi="Times New Roman"/>
                <w:szCs w:val="22"/>
                <w:lang w:val="en-US"/>
              </w:rPr>
              <w:t>HD</w:t>
            </w:r>
            <w:r w:rsidR="00B21B08" w:rsidRPr="00C04C0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C04C06">
              <w:rPr>
                <w:rFonts w:ascii="Times New Roman" w:hAnsi="Times New Roman"/>
                <w:szCs w:val="22"/>
                <w:lang w:val="en-US"/>
              </w:rPr>
              <w:t>1366x768</w:t>
            </w:r>
            <w:r w:rsidR="00861192" w:rsidRPr="00C04C06">
              <w:rPr>
                <w:rFonts w:ascii="Times New Roman" w:hAnsi="Times New Roman"/>
                <w:szCs w:val="22"/>
                <w:lang w:val="en-US"/>
              </w:rPr>
              <w:t>,</w:t>
            </w:r>
            <w:r w:rsidR="007313D1" w:rsidRPr="00C04C0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="003D0373" w:rsidRPr="00C04C06">
              <w:rPr>
                <w:rFonts w:ascii="Times New Roman" w:hAnsi="Times New Roman"/>
                <w:szCs w:val="22"/>
                <w:lang w:val="en-US"/>
              </w:rPr>
              <w:t>jasność</w:t>
            </w:r>
            <w:proofErr w:type="spellEnd"/>
            <w:r w:rsidR="003D0373" w:rsidRPr="00C04C06">
              <w:rPr>
                <w:rFonts w:ascii="Times New Roman" w:hAnsi="Times New Roman"/>
                <w:szCs w:val="22"/>
                <w:lang w:val="en-US"/>
              </w:rPr>
              <w:t xml:space="preserve"> 250 nits, </w:t>
            </w:r>
            <w:proofErr w:type="spellStart"/>
            <w:r w:rsidR="003D0373" w:rsidRPr="00C04C06">
              <w:rPr>
                <w:rFonts w:ascii="Times New Roman" w:hAnsi="Times New Roman"/>
                <w:szCs w:val="22"/>
                <w:lang w:val="en-US"/>
              </w:rPr>
              <w:t>ekran</w:t>
            </w:r>
            <w:proofErr w:type="spellEnd"/>
            <w:r w:rsidR="003D0373" w:rsidRPr="00C04C0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="003D0373" w:rsidRPr="00C04C06">
              <w:rPr>
                <w:rFonts w:ascii="Times New Roman" w:hAnsi="Times New Roman"/>
                <w:szCs w:val="22"/>
                <w:lang w:val="en-US"/>
              </w:rPr>
              <w:t>dotykowy</w:t>
            </w:r>
            <w:proofErr w:type="spellEnd"/>
          </w:p>
        </w:tc>
      </w:tr>
      <w:tr w:rsidR="00061F11" w:rsidRPr="00C04C06" w:rsidTr="00313B1A">
        <w:trPr>
          <w:trHeight w:val="284"/>
        </w:trPr>
        <w:tc>
          <w:tcPr>
            <w:tcW w:w="249" w:type="pct"/>
          </w:tcPr>
          <w:p w:rsidR="00061F11" w:rsidRPr="00C04C06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940" w:type="pct"/>
          </w:tcPr>
          <w:p w:rsidR="00061F11" w:rsidRPr="00C04C06" w:rsidRDefault="00061F11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811" w:type="pct"/>
          </w:tcPr>
          <w:p w:rsidR="00ED5991" w:rsidRPr="00C04C06" w:rsidRDefault="003D0373" w:rsidP="00CA4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04C06">
              <w:rPr>
                <w:rFonts w:ascii="Times New Roman" w:hAnsi="Times New Roman"/>
                <w:szCs w:val="22"/>
              </w:rPr>
              <w:t>Obudowa</w:t>
            </w:r>
            <w:r w:rsidR="00712AA1" w:rsidRPr="00C04C06">
              <w:rPr>
                <w:rFonts w:ascii="Times New Roman" w:hAnsi="Times New Roman"/>
                <w:szCs w:val="22"/>
              </w:rPr>
              <w:t xml:space="preserve"> umożliwiająca obrót ekranu o 36</w:t>
            </w:r>
            <w:r w:rsidRPr="00C04C06">
              <w:rPr>
                <w:rFonts w:ascii="Times New Roman" w:hAnsi="Times New Roman"/>
                <w:szCs w:val="22"/>
              </w:rPr>
              <w:t>0 stopni celem uzyskania funkcjonalności tabletu.</w:t>
            </w:r>
            <w:r w:rsidR="00CA4F24"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27626F" w:rsidRPr="00C04C06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6C1796" w:rsidRPr="00C04C06" w:rsidTr="00313B1A">
        <w:trPr>
          <w:trHeight w:val="284"/>
        </w:trPr>
        <w:tc>
          <w:tcPr>
            <w:tcW w:w="249" w:type="pct"/>
          </w:tcPr>
          <w:p w:rsidR="006C1796" w:rsidRPr="00C04C06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C1796" w:rsidRPr="00C04C06" w:rsidRDefault="006C1796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Chipset</w:t>
            </w:r>
          </w:p>
        </w:tc>
        <w:tc>
          <w:tcPr>
            <w:tcW w:w="3811" w:type="pct"/>
          </w:tcPr>
          <w:p w:rsidR="006C1796" w:rsidRPr="00C04C06" w:rsidRDefault="006C1796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Dostosowany do zaoferowanego procesora</w:t>
            </w:r>
            <w:r w:rsidR="00656D0A" w:rsidRPr="00C04C0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Płyta główna</w:t>
            </w:r>
          </w:p>
        </w:tc>
        <w:tc>
          <w:tcPr>
            <w:tcW w:w="3811" w:type="pct"/>
          </w:tcPr>
          <w:p w:rsidR="006F790B" w:rsidRPr="00C04C06" w:rsidRDefault="006F790B" w:rsidP="00F9266C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Zaprojektowana i wyprodukowana przez producenta komputera </w:t>
            </w:r>
            <w:r w:rsidR="00CA4F24" w:rsidRPr="00C04C06">
              <w:rPr>
                <w:rFonts w:ascii="Times New Roman" w:hAnsi="Times New Roman"/>
                <w:szCs w:val="22"/>
              </w:rPr>
              <w:t>wyposażona w interfejs</w:t>
            </w:r>
            <w:r w:rsidR="004642E1" w:rsidRPr="00C04C0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0D1433" w:rsidRPr="00C04C06">
              <w:rPr>
                <w:rFonts w:ascii="Times New Roman" w:hAnsi="Times New Roman"/>
                <w:szCs w:val="22"/>
              </w:rPr>
              <w:t>PCIe</w:t>
            </w:r>
            <w:proofErr w:type="spellEnd"/>
            <w:r w:rsidR="00BD36A5" w:rsidRPr="00C04C06">
              <w:rPr>
                <w:rFonts w:ascii="Times New Roman" w:hAnsi="Times New Roman"/>
                <w:szCs w:val="22"/>
              </w:rPr>
              <w:t xml:space="preserve"> do obsługi dysków.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Procesor</w:t>
            </w:r>
          </w:p>
        </w:tc>
        <w:tc>
          <w:tcPr>
            <w:tcW w:w="3811" w:type="pct"/>
          </w:tcPr>
          <w:p w:rsidR="006F790B" w:rsidRPr="00C04C06" w:rsidRDefault="006C6344" w:rsidP="003535A7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Procesor klasy x86</w:t>
            </w:r>
            <w:r w:rsidR="00BD36A5" w:rsidRPr="00C04C06">
              <w:rPr>
                <w:rFonts w:ascii="Times New Roman" w:hAnsi="Times New Roman"/>
                <w:szCs w:val="22"/>
              </w:rPr>
              <w:t xml:space="preserve">, 4 rdzeniowy, 4MB pamięci </w:t>
            </w:r>
            <w:proofErr w:type="spellStart"/>
            <w:r w:rsidR="00BD36A5" w:rsidRPr="00C04C06">
              <w:rPr>
                <w:rFonts w:ascii="Times New Roman" w:hAnsi="Times New Roman"/>
                <w:szCs w:val="22"/>
              </w:rPr>
              <w:t>Cache</w:t>
            </w:r>
            <w:proofErr w:type="spellEnd"/>
            <w:r w:rsidR="00BD36A5" w:rsidRPr="00C04C06">
              <w:rPr>
                <w:rFonts w:ascii="Times New Roman" w:hAnsi="Times New Roman"/>
                <w:szCs w:val="22"/>
              </w:rPr>
              <w:t xml:space="preserve">, osiągający w teście </w:t>
            </w:r>
            <w:proofErr w:type="spellStart"/>
            <w:r w:rsidR="00BD36A5" w:rsidRPr="00C04C06">
              <w:rPr>
                <w:rFonts w:ascii="Times New Roman" w:hAnsi="Times New Roman"/>
                <w:szCs w:val="22"/>
              </w:rPr>
              <w:t>Passmark</w:t>
            </w:r>
            <w:proofErr w:type="spellEnd"/>
            <w:r w:rsidR="00BD36A5" w:rsidRPr="00C04C06">
              <w:rPr>
                <w:rFonts w:ascii="Times New Roman" w:hAnsi="Times New Roman"/>
                <w:szCs w:val="22"/>
              </w:rPr>
              <w:t xml:space="preserve"> wynik min. 1750 pkt. Wynik dla oferowanego procesora musi znajdować się na stronie </w:t>
            </w:r>
            <w:hyperlink r:id="rId8" w:history="1">
              <w:r w:rsidR="00BD36A5" w:rsidRPr="00C04C06">
                <w:rPr>
                  <w:rStyle w:val="Hipercze"/>
                  <w:rFonts w:ascii="Times New Roman" w:hAnsi="Times New Roman"/>
                  <w:szCs w:val="22"/>
                </w:rPr>
                <w:t>https://www.cpubenchmark.net/cpu_list.php</w:t>
              </w:r>
            </w:hyperlink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Pamięć operacyjna</w:t>
            </w:r>
          </w:p>
        </w:tc>
        <w:tc>
          <w:tcPr>
            <w:tcW w:w="3811" w:type="pct"/>
          </w:tcPr>
          <w:p w:rsidR="006F790B" w:rsidRPr="00C04C06" w:rsidRDefault="00D44749" w:rsidP="00C93A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Min </w:t>
            </w:r>
            <w:r w:rsidR="00BD36A5" w:rsidRPr="00C04C06">
              <w:rPr>
                <w:rFonts w:ascii="Times New Roman" w:hAnsi="Times New Roman"/>
                <w:szCs w:val="22"/>
              </w:rPr>
              <w:t>4</w:t>
            </w:r>
            <w:r w:rsidR="00A97D45" w:rsidRPr="00C04C06">
              <w:rPr>
                <w:rFonts w:ascii="Times New Roman" w:hAnsi="Times New Roman"/>
                <w:szCs w:val="22"/>
              </w:rPr>
              <w:t>GB z możliwością rozbudowy do</w:t>
            </w:r>
            <w:r w:rsidR="00656D0A" w:rsidRPr="00C04C06">
              <w:rPr>
                <w:rFonts w:ascii="Times New Roman" w:hAnsi="Times New Roman"/>
                <w:szCs w:val="22"/>
              </w:rPr>
              <w:t xml:space="preserve"> 16</w:t>
            </w:r>
            <w:r w:rsidR="006C6344" w:rsidRPr="00C04C06">
              <w:rPr>
                <w:rFonts w:ascii="Times New Roman" w:hAnsi="Times New Roman"/>
                <w:szCs w:val="22"/>
              </w:rPr>
              <w:t>GB, rodzaj pamięci DDR</w:t>
            </w:r>
            <w:r w:rsidR="00BD36A5" w:rsidRPr="00C04C06">
              <w:rPr>
                <w:rFonts w:ascii="Times New Roman" w:hAnsi="Times New Roman"/>
                <w:szCs w:val="22"/>
              </w:rPr>
              <w:t>4, 2400</w:t>
            </w:r>
            <w:r w:rsidR="0027626F" w:rsidRPr="00C04C06">
              <w:rPr>
                <w:rFonts w:ascii="Times New Roman" w:hAnsi="Times New Roman"/>
                <w:szCs w:val="22"/>
              </w:rPr>
              <w:t xml:space="preserve">MHz. 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Dysk twardy</w:t>
            </w:r>
          </w:p>
        </w:tc>
        <w:tc>
          <w:tcPr>
            <w:tcW w:w="3811" w:type="pct"/>
          </w:tcPr>
          <w:p w:rsidR="006F790B" w:rsidRPr="00C04C06" w:rsidRDefault="00DB06E9" w:rsidP="00D72427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SSD</w:t>
            </w:r>
            <w:r w:rsidR="00712AA1" w:rsidRPr="00C04C06">
              <w:rPr>
                <w:rFonts w:ascii="Times New Roman" w:hAnsi="Times New Roman"/>
                <w:szCs w:val="22"/>
              </w:rPr>
              <w:t xml:space="preserve"> lub </w:t>
            </w:r>
            <w:proofErr w:type="spellStart"/>
            <w:r w:rsidR="00712AA1" w:rsidRPr="00C04C06">
              <w:rPr>
                <w:rFonts w:ascii="Times New Roman" w:hAnsi="Times New Roman"/>
                <w:szCs w:val="22"/>
              </w:rPr>
              <w:t>eMMC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m</w:t>
            </w:r>
            <w:r w:rsidR="006F790B" w:rsidRPr="00C04C06">
              <w:rPr>
                <w:rFonts w:ascii="Times New Roman" w:hAnsi="Times New Roman"/>
                <w:szCs w:val="22"/>
              </w:rPr>
              <w:t xml:space="preserve">in </w:t>
            </w:r>
            <w:r w:rsidRPr="00C04C06">
              <w:rPr>
                <w:rFonts w:ascii="Times New Roman" w:hAnsi="Times New Roman"/>
                <w:szCs w:val="22"/>
              </w:rPr>
              <w:t>128</w:t>
            </w:r>
            <w:r w:rsidR="008374D9" w:rsidRPr="00C04C06">
              <w:rPr>
                <w:rFonts w:ascii="Times New Roman" w:hAnsi="Times New Roman"/>
                <w:szCs w:val="22"/>
              </w:rPr>
              <w:t>GB</w:t>
            </w:r>
            <w:r w:rsidR="0093657A" w:rsidRPr="00C04C06">
              <w:rPr>
                <w:rFonts w:ascii="Times New Roman" w:hAnsi="Times New Roman"/>
                <w:szCs w:val="22"/>
              </w:rPr>
              <w:t>,</w:t>
            </w:r>
            <w:r w:rsidR="00082C03" w:rsidRPr="00C04C06">
              <w:rPr>
                <w:rFonts w:ascii="Times New Roman" w:hAnsi="Times New Roman"/>
                <w:szCs w:val="22"/>
              </w:rPr>
              <w:t xml:space="preserve"> zawierający partycję </w:t>
            </w:r>
            <w:r w:rsidR="009946AF" w:rsidRPr="00C04C06">
              <w:rPr>
                <w:rFonts w:ascii="Times New Roman" w:hAnsi="Times New Roman"/>
                <w:szCs w:val="22"/>
              </w:rPr>
              <w:t>RECOVERY umożliwiającą odtworzenie systemu operacyjnego fabrycznie zainstalowanego na komputerze po awarii</w:t>
            </w:r>
            <w:r w:rsidR="00331D6C" w:rsidRPr="00C04C0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Karta graficzna</w:t>
            </w:r>
          </w:p>
        </w:tc>
        <w:tc>
          <w:tcPr>
            <w:tcW w:w="3811" w:type="pct"/>
          </w:tcPr>
          <w:p w:rsidR="003535A7" w:rsidRPr="00C04C06" w:rsidRDefault="003535A7" w:rsidP="003535A7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Zintegrowana karta graficzna </w:t>
            </w:r>
            <w:proofErr w:type="spellStart"/>
            <w:r w:rsidRPr="00C04C06">
              <w:rPr>
                <w:rFonts w:ascii="Times New Roman" w:hAnsi="Times New Roman"/>
                <w:szCs w:val="22"/>
              </w:rPr>
              <w:t>wykorzytująca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pamięć RAM systemu dynamicznie przydzielaną na potrzeby grafiki w trybie UMA (</w:t>
            </w:r>
            <w:proofErr w:type="spellStart"/>
            <w:r w:rsidRPr="00C04C06">
              <w:rPr>
                <w:rFonts w:ascii="Times New Roman" w:hAnsi="Times New Roman"/>
                <w:szCs w:val="22"/>
              </w:rPr>
              <w:t>Unified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04C06">
              <w:rPr>
                <w:rFonts w:ascii="Times New Roman" w:hAnsi="Times New Roman"/>
                <w:szCs w:val="22"/>
              </w:rPr>
              <w:t>Memory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Access) – z możliwością d</w:t>
            </w:r>
            <w:r w:rsidR="00566AB2" w:rsidRPr="00C04C06">
              <w:rPr>
                <w:rFonts w:ascii="Times New Roman" w:hAnsi="Times New Roman"/>
                <w:szCs w:val="22"/>
              </w:rPr>
              <w:t>ynamicznego przydzielenia do 1,7</w:t>
            </w:r>
            <w:r w:rsidRPr="00C04C06">
              <w:rPr>
                <w:rFonts w:ascii="Times New Roman" w:hAnsi="Times New Roman"/>
                <w:szCs w:val="22"/>
              </w:rPr>
              <w:t xml:space="preserve"> GB pamięci.</w:t>
            </w:r>
          </w:p>
          <w:p w:rsidR="003535A7" w:rsidRPr="00C04C06" w:rsidRDefault="003535A7" w:rsidP="003535A7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Obsługująca funkcje:</w:t>
            </w:r>
            <w:r w:rsidRPr="00C04C06">
              <w:rPr>
                <w:rFonts w:ascii="Times New Roman" w:hAnsi="Times New Roman"/>
                <w:szCs w:val="22"/>
              </w:rPr>
              <w:br/>
              <w:t>• DX1</w:t>
            </w:r>
            <w:r w:rsidR="00566AB2" w:rsidRPr="00C04C06">
              <w:rPr>
                <w:rFonts w:ascii="Times New Roman" w:hAnsi="Times New Roman"/>
                <w:szCs w:val="22"/>
              </w:rPr>
              <w:t>2</w:t>
            </w:r>
          </w:p>
          <w:p w:rsidR="00F03FB2" w:rsidRPr="00C04C06" w:rsidRDefault="00566AB2" w:rsidP="00712AA1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• OGL 4.4</w:t>
            </w:r>
          </w:p>
        </w:tc>
      </w:tr>
      <w:tr w:rsidR="00C061C1" w:rsidRPr="00C04C06" w:rsidTr="00313B1A">
        <w:trPr>
          <w:trHeight w:val="284"/>
        </w:trPr>
        <w:tc>
          <w:tcPr>
            <w:tcW w:w="249" w:type="pct"/>
          </w:tcPr>
          <w:p w:rsidR="00C061C1" w:rsidRPr="00C04C06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C061C1" w:rsidRPr="00C04C06" w:rsidRDefault="00C061C1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Audio/Video</w:t>
            </w:r>
          </w:p>
        </w:tc>
        <w:tc>
          <w:tcPr>
            <w:tcW w:w="3811" w:type="pct"/>
          </w:tcPr>
          <w:p w:rsidR="00C061C1" w:rsidRPr="00C04C06" w:rsidRDefault="00C061C1" w:rsidP="00790B00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Wbudowana, zgodna z HD Audio, wbud</w:t>
            </w:r>
            <w:r w:rsidR="00534A39" w:rsidRPr="00C04C06">
              <w:rPr>
                <w:rFonts w:ascii="Times New Roman" w:hAnsi="Times New Roman"/>
                <w:szCs w:val="22"/>
              </w:rPr>
              <w:t>owane głośniki stereo</w:t>
            </w:r>
            <w:r w:rsidR="00790B00" w:rsidRPr="00C04C06">
              <w:rPr>
                <w:rFonts w:ascii="Times New Roman" w:hAnsi="Times New Roman"/>
                <w:szCs w:val="22"/>
              </w:rPr>
              <w:t xml:space="preserve"> min 2x 2W</w:t>
            </w:r>
            <w:r w:rsidR="00DB06E9" w:rsidRPr="00C04C06">
              <w:rPr>
                <w:rFonts w:ascii="Times New Roman" w:hAnsi="Times New Roman"/>
                <w:szCs w:val="22"/>
              </w:rPr>
              <w:t>, wbudowany</w:t>
            </w:r>
            <w:r w:rsidR="002954CC" w:rsidRPr="00C04C06">
              <w:rPr>
                <w:rFonts w:ascii="Times New Roman" w:hAnsi="Times New Roman"/>
                <w:szCs w:val="22"/>
              </w:rPr>
              <w:t xml:space="preserve"> mikrofon</w:t>
            </w:r>
            <w:r w:rsidRPr="00C04C06">
              <w:rPr>
                <w:rFonts w:ascii="Times New Roman" w:hAnsi="Times New Roman"/>
                <w:szCs w:val="22"/>
              </w:rPr>
              <w:t>,</w:t>
            </w:r>
            <w:r w:rsidR="00534A39"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C93A34" w:rsidRPr="00C04C06">
              <w:rPr>
                <w:rFonts w:ascii="Times New Roman" w:hAnsi="Times New Roman"/>
                <w:szCs w:val="22"/>
              </w:rPr>
              <w:t xml:space="preserve">sterowanie głośnością głośników za pośrednictwem </w:t>
            </w:r>
            <w:r w:rsidR="00273D11" w:rsidRPr="00C04C06">
              <w:rPr>
                <w:rFonts w:ascii="Times New Roman" w:hAnsi="Times New Roman"/>
                <w:szCs w:val="22"/>
              </w:rPr>
              <w:t>wydzielonych klawiszy funkcyjnych</w:t>
            </w:r>
            <w:r w:rsidR="00790B00" w:rsidRPr="00C04C06">
              <w:rPr>
                <w:rFonts w:ascii="Times New Roman" w:hAnsi="Times New Roman"/>
                <w:szCs w:val="22"/>
              </w:rPr>
              <w:t xml:space="preserve"> na klawiaturze</w:t>
            </w:r>
            <w:r w:rsidR="00273D11" w:rsidRPr="00C04C06">
              <w:rPr>
                <w:rFonts w:ascii="Times New Roman" w:hAnsi="Times New Roman"/>
                <w:szCs w:val="22"/>
              </w:rPr>
              <w:t>, wydzielony przycisk fun</w:t>
            </w:r>
            <w:r w:rsidR="00413BD7" w:rsidRPr="00C04C06">
              <w:rPr>
                <w:rFonts w:ascii="Times New Roman" w:hAnsi="Times New Roman"/>
                <w:szCs w:val="22"/>
              </w:rPr>
              <w:t>kcyjny do natychmiastowego wyci</w:t>
            </w:r>
            <w:r w:rsidR="00273D11" w:rsidRPr="00C04C06">
              <w:rPr>
                <w:rFonts w:ascii="Times New Roman" w:hAnsi="Times New Roman"/>
                <w:szCs w:val="22"/>
              </w:rPr>
              <w:t>szania głośników oraz mikrofonu (</w:t>
            </w:r>
            <w:proofErr w:type="spellStart"/>
            <w:r w:rsidR="00273D11" w:rsidRPr="00C04C06">
              <w:rPr>
                <w:rFonts w:ascii="Times New Roman" w:hAnsi="Times New Roman"/>
                <w:szCs w:val="22"/>
              </w:rPr>
              <w:t>mute</w:t>
            </w:r>
            <w:proofErr w:type="spellEnd"/>
            <w:r w:rsidR="00273D11" w:rsidRPr="00C04C06">
              <w:rPr>
                <w:rFonts w:ascii="Times New Roman" w:hAnsi="Times New Roman"/>
                <w:szCs w:val="22"/>
              </w:rPr>
              <w:t>)</w:t>
            </w:r>
            <w:r w:rsidR="00C93A34" w:rsidRPr="00C04C06">
              <w:rPr>
                <w:rFonts w:ascii="Times New Roman" w:hAnsi="Times New Roman"/>
                <w:szCs w:val="22"/>
              </w:rPr>
              <w:t>,</w:t>
            </w:r>
            <w:r w:rsidRPr="00C04C06">
              <w:rPr>
                <w:rFonts w:ascii="Times New Roman" w:hAnsi="Times New Roman"/>
                <w:szCs w:val="22"/>
              </w:rPr>
              <w:t xml:space="preserve"> kamera </w:t>
            </w:r>
            <w:r w:rsidR="007B2BF5" w:rsidRPr="00C04C06">
              <w:rPr>
                <w:rFonts w:ascii="Times New Roman" w:hAnsi="Times New Roman"/>
                <w:szCs w:val="22"/>
              </w:rPr>
              <w:t>HD720p</w:t>
            </w:r>
            <w:r w:rsidR="00D72427" w:rsidRPr="00C04C06">
              <w:rPr>
                <w:rFonts w:ascii="Times New Roman" w:hAnsi="Times New Roman"/>
                <w:szCs w:val="22"/>
              </w:rPr>
              <w:t xml:space="preserve"> pracująca przy niskim oświetleniu</w:t>
            </w:r>
            <w:r w:rsidR="00790B00" w:rsidRPr="00C04C0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Karta sieciowa</w:t>
            </w:r>
          </w:p>
        </w:tc>
        <w:tc>
          <w:tcPr>
            <w:tcW w:w="3811" w:type="pct"/>
          </w:tcPr>
          <w:p w:rsidR="006F790B" w:rsidRPr="00C04C06" w:rsidRDefault="006F790B" w:rsidP="00C061C1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10/100/1000 – RJ 45</w:t>
            </w:r>
            <w:r w:rsidR="00C559B9" w:rsidRPr="00C04C06">
              <w:rPr>
                <w:rFonts w:ascii="Times New Roman" w:hAnsi="Times New Roman"/>
                <w:szCs w:val="22"/>
              </w:rPr>
              <w:t xml:space="preserve"> wspierająca technologia PXE i </w:t>
            </w:r>
            <w:proofErr w:type="spellStart"/>
            <w:r w:rsidR="00C559B9" w:rsidRPr="00C04C06">
              <w:rPr>
                <w:rFonts w:ascii="Times New Roman" w:hAnsi="Times New Roman"/>
                <w:szCs w:val="22"/>
              </w:rPr>
              <w:t>WoL</w:t>
            </w:r>
            <w:proofErr w:type="spellEnd"/>
            <w:r w:rsidR="00C559B9" w:rsidRPr="00C04C06">
              <w:rPr>
                <w:rFonts w:ascii="Times New Roman" w:hAnsi="Times New Roman"/>
                <w:szCs w:val="22"/>
              </w:rPr>
              <w:t>.</w:t>
            </w:r>
            <w:r w:rsidRPr="00C04C0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Porty/złącza</w:t>
            </w:r>
          </w:p>
        </w:tc>
        <w:tc>
          <w:tcPr>
            <w:tcW w:w="3811" w:type="pct"/>
          </w:tcPr>
          <w:p w:rsidR="006F790B" w:rsidRPr="00C04C06" w:rsidRDefault="00DB06E9" w:rsidP="00351427">
            <w:pPr>
              <w:outlineLvl w:val="0"/>
              <w:rPr>
                <w:rFonts w:ascii="Times New Roman" w:hAnsi="Times New Roman"/>
                <w:szCs w:val="22"/>
                <w:lang w:val="de-DE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2 </w:t>
            </w:r>
            <w:r w:rsidR="00B95D51" w:rsidRPr="00C04C06">
              <w:rPr>
                <w:rFonts w:ascii="Times New Roman" w:hAnsi="Times New Roman"/>
                <w:szCs w:val="22"/>
              </w:rPr>
              <w:t>x</w:t>
            </w:r>
            <w:r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B95D51" w:rsidRPr="00C04C06">
              <w:rPr>
                <w:rFonts w:ascii="Times New Roman" w:hAnsi="Times New Roman"/>
                <w:szCs w:val="22"/>
              </w:rPr>
              <w:t>USB</w:t>
            </w:r>
            <w:r w:rsidR="00544123" w:rsidRPr="00C04C06">
              <w:rPr>
                <w:rFonts w:ascii="Times New Roman" w:hAnsi="Times New Roman"/>
                <w:szCs w:val="22"/>
              </w:rPr>
              <w:t xml:space="preserve"> 3</w:t>
            </w:r>
            <w:r w:rsidRPr="00C04C06">
              <w:rPr>
                <w:rFonts w:ascii="Times New Roman" w:hAnsi="Times New Roman"/>
                <w:szCs w:val="22"/>
              </w:rPr>
              <w:t>.1</w:t>
            </w:r>
            <w:r w:rsidR="00544123" w:rsidRPr="00C04C06">
              <w:rPr>
                <w:rFonts w:ascii="Times New Roman" w:hAnsi="Times New Roman"/>
                <w:szCs w:val="22"/>
              </w:rPr>
              <w:t>,</w:t>
            </w:r>
            <w:r w:rsidRPr="00C04C06">
              <w:rPr>
                <w:rFonts w:ascii="Times New Roman" w:hAnsi="Times New Roman"/>
                <w:szCs w:val="22"/>
              </w:rPr>
              <w:t xml:space="preserve"> 1 x </w:t>
            </w:r>
            <w:proofErr w:type="spellStart"/>
            <w:r w:rsidRPr="00C04C06">
              <w:rPr>
                <w:rFonts w:ascii="Times New Roman" w:hAnsi="Times New Roman"/>
                <w:szCs w:val="22"/>
              </w:rPr>
              <w:t>USB-C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, </w:t>
            </w:r>
            <w:r w:rsidR="00544123"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C54003" w:rsidRPr="00C04C06">
              <w:rPr>
                <w:rFonts w:ascii="Times New Roman" w:hAnsi="Times New Roman"/>
                <w:szCs w:val="22"/>
              </w:rPr>
              <w:t xml:space="preserve"> złącze słuchawek i</w:t>
            </w:r>
            <w:r w:rsidR="006F790B" w:rsidRPr="00C04C06">
              <w:rPr>
                <w:rFonts w:ascii="Times New Roman" w:hAnsi="Times New Roman"/>
                <w:szCs w:val="22"/>
              </w:rPr>
              <w:t xml:space="preserve"> złącze mikrofonu</w:t>
            </w:r>
            <w:r w:rsidR="00C54003" w:rsidRPr="00C04C06">
              <w:rPr>
                <w:rFonts w:ascii="Times New Roman" w:hAnsi="Times New Roman"/>
                <w:szCs w:val="22"/>
              </w:rPr>
              <w:t xml:space="preserve"> typu COMBO</w:t>
            </w:r>
            <w:r w:rsidR="00905F74" w:rsidRPr="00C04C06">
              <w:rPr>
                <w:rFonts w:ascii="Times New Roman" w:hAnsi="Times New Roman"/>
                <w:szCs w:val="22"/>
              </w:rPr>
              <w:t>,</w:t>
            </w:r>
            <w:r w:rsidR="00656D0A"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4D31A0" w:rsidRPr="00C04C06">
              <w:rPr>
                <w:rFonts w:ascii="Times New Roman" w:hAnsi="Times New Roman"/>
                <w:szCs w:val="22"/>
              </w:rPr>
              <w:t>HDMI</w:t>
            </w:r>
            <w:r w:rsidR="00240090" w:rsidRPr="00C04C0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40090" w:rsidRPr="00C04C06">
              <w:rPr>
                <w:rFonts w:ascii="Times New Roman" w:hAnsi="Times New Roman"/>
                <w:szCs w:val="22"/>
              </w:rPr>
              <w:t>ver</w:t>
            </w:r>
            <w:proofErr w:type="spellEnd"/>
            <w:r w:rsidR="00240090" w:rsidRPr="00C04C06">
              <w:rPr>
                <w:rFonts w:ascii="Times New Roman" w:hAnsi="Times New Roman"/>
                <w:szCs w:val="22"/>
              </w:rPr>
              <w:t>. 1.4</w:t>
            </w:r>
            <w:r w:rsidR="004D31A0" w:rsidRPr="00C04C06">
              <w:rPr>
                <w:rFonts w:ascii="Times New Roman" w:hAnsi="Times New Roman"/>
                <w:szCs w:val="22"/>
              </w:rPr>
              <w:t xml:space="preserve">, </w:t>
            </w:r>
            <w:r w:rsidR="006F790B" w:rsidRPr="00C04C06">
              <w:rPr>
                <w:rFonts w:ascii="Times New Roman" w:hAnsi="Times New Roman"/>
                <w:szCs w:val="22"/>
              </w:rPr>
              <w:t>RJ-45, czytnik kart multimedialnych</w:t>
            </w:r>
            <w:r w:rsidR="00CA4F24" w:rsidRPr="00C04C06">
              <w:rPr>
                <w:rFonts w:ascii="Times New Roman" w:hAnsi="Times New Roman"/>
                <w:szCs w:val="22"/>
              </w:rPr>
              <w:t>.</w:t>
            </w:r>
            <w:r w:rsidR="004D31A0" w:rsidRPr="00C04C0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Klawiatura</w:t>
            </w:r>
          </w:p>
        </w:tc>
        <w:tc>
          <w:tcPr>
            <w:tcW w:w="3811" w:type="pct"/>
          </w:tcPr>
          <w:p w:rsidR="006F790B" w:rsidRPr="00C04C06" w:rsidRDefault="006F790B" w:rsidP="00CA4F2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Klawiatura odporna na zalanie</w:t>
            </w:r>
            <w:r w:rsidR="00DF1FAE" w:rsidRPr="00C04C06">
              <w:rPr>
                <w:rFonts w:ascii="Times New Roman" w:hAnsi="Times New Roman"/>
                <w:szCs w:val="22"/>
              </w:rPr>
              <w:t xml:space="preserve">, </w:t>
            </w:r>
            <w:r w:rsidRPr="00C04C06">
              <w:rPr>
                <w:rFonts w:ascii="Times New Roman" w:hAnsi="Times New Roman"/>
                <w:szCs w:val="22"/>
              </w:rPr>
              <w:t>układ US</w:t>
            </w:r>
            <w:r w:rsidR="00DB06E9" w:rsidRPr="00C04C06">
              <w:rPr>
                <w:rFonts w:ascii="Times New Roman" w:hAnsi="Times New Roman"/>
                <w:szCs w:val="22"/>
              </w:rPr>
              <w:t xml:space="preserve"> z dedykowanymi 2 klawiszami na </w:t>
            </w:r>
            <w:proofErr w:type="spellStart"/>
            <w:r w:rsidR="00DB06E9" w:rsidRPr="00C04C06">
              <w:rPr>
                <w:rFonts w:ascii="Times New Roman" w:hAnsi="Times New Roman"/>
                <w:szCs w:val="22"/>
              </w:rPr>
              <w:t>touchpadzie</w:t>
            </w:r>
            <w:proofErr w:type="spellEnd"/>
            <w:r w:rsidR="00DB06E9" w:rsidRPr="00C04C0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C04C06">
              <w:rPr>
                <w:rFonts w:ascii="Times New Roman" w:hAnsi="Times New Roman"/>
                <w:szCs w:val="22"/>
              </w:rPr>
              <w:t>WiFi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811" w:type="pct"/>
          </w:tcPr>
          <w:p w:rsidR="00C01C35" w:rsidRPr="00C04C06" w:rsidRDefault="00C061C1" w:rsidP="00351427">
            <w:pPr>
              <w:rPr>
                <w:rFonts w:ascii="Times New Roman" w:hAnsi="Times New Roman"/>
                <w:szCs w:val="22"/>
                <w:lang w:val="de-DE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Wbudowana karta sieciowa, pracująca w standardzie </w:t>
            </w:r>
            <w:r w:rsidR="00351427" w:rsidRPr="00C04C06">
              <w:rPr>
                <w:rFonts w:ascii="Times New Roman" w:hAnsi="Times New Roman"/>
                <w:szCs w:val="22"/>
              </w:rPr>
              <w:t xml:space="preserve">AC </w:t>
            </w:r>
            <w:r w:rsidR="00712AA1" w:rsidRPr="00C04C06">
              <w:rPr>
                <w:rFonts w:ascii="Times New Roman" w:hAnsi="Times New Roman"/>
                <w:szCs w:val="22"/>
              </w:rPr>
              <w:t>wyposażona</w:t>
            </w:r>
            <w:r w:rsidR="00351427" w:rsidRPr="00C04C06">
              <w:rPr>
                <w:rFonts w:ascii="Times New Roman" w:hAnsi="Times New Roman"/>
                <w:szCs w:val="22"/>
              </w:rPr>
              <w:t xml:space="preserve"> w 2 anteny</w:t>
            </w:r>
          </w:p>
        </w:tc>
      </w:tr>
      <w:tr w:rsidR="006F790B" w:rsidRPr="00C04C06" w:rsidTr="00313B1A">
        <w:trPr>
          <w:trHeight w:val="284"/>
        </w:trPr>
        <w:tc>
          <w:tcPr>
            <w:tcW w:w="249" w:type="pct"/>
          </w:tcPr>
          <w:p w:rsidR="006F790B" w:rsidRPr="00C04C06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6F790B" w:rsidRPr="00C04C06" w:rsidRDefault="006F790B" w:rsidP="00DB3234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C04C06">
              <w:rPr>
                <w:rFonts w:ascii="Times New Roman" w:hAnsi="Times New Roman"/>
                <w:szCs w:val="22"/>
              </w:rPr>
              <w:t>Bluetooth</w:t>
            </w:r>
            <w:proofErr w:type="spellEnd"/>
          </w:p>
        </w:tc>
        <w:tc>
          <w:tcPr>
            <w:tcW w:w="3811" w:type="pct"/>
          </w:tcPr>
          <w:p w:rsidR="006F790B" w:rsidRPr="00C04C06" w:rsidRDefault="006F790B" w:rsidP="00B95D51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Wbudowany moduł </w:t>
            </w:r>
            <w:proofErr w:type="spellStart"/>
            <w:r w:rsidRPr="00C04C06">
              <w:rPr>
                <w:rFonts w:ascii="Times New Roman" w:hAnsi="Times New Roman"/>
                <w:szCs w:val="22"/>
              </w:rPr>
              <w:t>Bluetooth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DB06E9" w:rsidRPr="00C04C06">
              <w:rPr>
                <w:rFonts w:ascii="Times New Roman" w:hAnsi="Times New Roman"/>
                <w:szCs w:val="22"/>
              </w:rPr>
              <w:t>5</w:t>
            </w:r>
            <w:r w:rsidR="00B95D51" w:rsidRPr="00C04C06">
              <w:rPr>
                <w:rFonts w:ascii="Times New Roman" w:hAnsi="Times New Roman"/>
                <w:szCs w:val="22"/>
              </w:rPr>
              <w:t>.0</w:t>
            </w:r>
          </w:p>
        </w:tc>
      </w:tr>
      <w:tr w:rsidR="00C061C1" w:rsidRPr="00C04C06" w:rsidTr="00313B1A">
        <w:trPr>
          <w:trHeight w:val="284"/>
        </w:trPr>
        <w:tc>
          <w:tcPr>
            <w:tcW w:w="249" w:type="pct"/>
          </w:tcPr>
          <w:p w:rsidR="00C061C1" w:rsidRPr="00C04C06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C061C1" w:rsidRPr="00C04C06" w:rsidRDefault="00C061C1" w:rsidP="00350517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Bateria</w:t>
            </w:r>
          </w:p>
        </w:tc>
        <w:tc>
          <w:tcPr>
            <w:tcW w:w="3811" w:type="pct"/>
          </w:tcPr>
          <w:p w:rsidR="00656D0A" w:rsidRPr="00C04C06" w:rsidRDefault="002900EC" w:rsidP="00351427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Bateria - </w:t>
            </w:r>
            <w:r w:rsidR="00C061C1" w:rsidRPr="00C04C06">
              <w:rPr>
                <w:rFonts w:ascii="Times New Roman" w:hAnsi="Times New Roman"/>
                <w:szCs w:val="22"/>
              </w:rPr>
              <w:t>pozwalająca na nieprzerwaną pracę urządzenia do</w:t>
            </w:r>
            <w:r w:rsidR="00C93A34"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DB06E9" w:rsidRPr="00C04C06">
              <w:rPr>
                <w:rFonts w:ascii="Times New Roman" w:hAnsi="Times New Roman"/>
                <w:szCs w:val="22"/>
              </w:rPr>
              <w:t>10</w:t>
            </w:r>
            <w:r w:rsidR="00926984" w:rsidRPr="00C04C06">
              <w:rPr>
                <w:rFonts w:ascii="Times New Roman" w:hAnsi="Times New Roman"/>
                <w:szCs w:val="22"/>
              </w:rPr>
              <w:t xml:space="preserve"> </w:t>
            </w:r>
            <w:r w:rsidR="00DB06E9" w:rsidRPr="00C04C06">
              <w:rPr>
                <w:rFonts w:ascii="Times New Roman" w:hAnsi="Times New Roman"/>
                <w:szCs w:val="22"/>
              </w:rPr>
              <w:t>godzin</w:t>
            </w:r>
            <w:r w:rsidR="0070254A" w:rsidRPr="00C04C06">
              <w:rPr>
                <w:rFonts w:ascii="Times New Roman" w:hAnsi="Times New Roman"/>
                <w:szCs w:val="22"/>
              </w:rPr>
              <w:t xml:space="preserve">. </w:t>
            </w:r>
          </w:p>
        </w:tc>
      </w:tr>
      <w:tr w:rsidR="00C061C1" w:rsidRPr="00C04C06" w:rsidTr="00313B1A">
        <w:trPr>
          <w:trHeight w:val="284"/>
        </w:trPr>
        <w:tc>
          <w:tcPr>
            <w:tcW w:w="249" w:type="pct"/>
          </w:tcPr>
          <w:p w:rsidR="00C061C1" w:rsidRPr="00C04C06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</w:tcPr>
          <w:p w:rsidR="00C061C1" w:rsidRPr="00C04C06" w:rsidRDefault="00C061C1" w:rsidP="00DB3234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>Zasilacz</w:t>
            </w:r>
          </w:p>
        </w:tc>
        <w:tc>
          <w:tcPr>
            <w:tcW w:w="3811" w:type="pct"/>
          </w:tcPr>
          <w:p w:rsidR="00C061C1" w:rsidRPr="00C04C06" w:rsidRDefault="00C061C1" w:rsidP="00DF6206">
            <w:pPr>
              <w:rPr>
                <w:rFonts w:ascii="Times New Roman" w:hAnsi="Times New Roman"/>
                <w:szCs w:val="22"/>
              </w:rPr>
            </w:pPr>
            <w:r w:rsidRPr="00C04C06">
              <w:rPr>
                <w:rFonts w:ascii="Times New Roman" w:hAnsi="Times New Roman"/>
                <w:szCs w:val="22"/>
              </w:rPr>
              <w:t xml:space="preserve">Zasilacz zewnętrzny max </w:t>
            </w:r>
            <w:bookmarkStart w:id="0" w:name="_GoBack"/>
            <w:bookmarkEnd w:id="0"/>
            <w:r w:rsidR="00982B8F" w:rsidRPr="00C04C06">
              <w:rPr>
                <w:rFonts w:ascii="Times New Roman" w:hAnsi="Times New Roman"/>
                <w:szCs w:val="22"/>
              </w:rPr>
              <w:t xml:space="preserve">45W </w:t>
            </w:r>
          </w:p>
        </w:tc>
      </w:tr>
      <w:tr w:rsidR="003F54BA" w:rsidRPr="00C04C06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C04C06" w:rsidRDefault="003F54B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C04C06" w:rsidRDefault="00982B8F" w:rsidP="00982B8F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9" w:rsidRPr="00C04C06" w:rsidRDefault="00982B8F" w:rsidP="00982B8F">
            <w:pPr>
              <w:rPr>
                <w:rFonts w:ascii="Times New Roman" w:hAnsi="Times New Roman"/>
                <w:bCs/>
                <w:szCs w:val="22"/>
                <w:lang w:val="de-DE"/>
              </w:rPr>
            </w:pPr>
            <w:r w:rsidRPr="00C04C06">
              <w:rPr>
                <w:rFonts w:ascii="Times New Roman" w:hAnsi="Times New Roman"/>
                <w:bCs/>
                <w:szCs w:val="22"/>
                <w:lang w:val="de-DE"/>
              </w:rPr>
              <w:t>-</w:t>
            </w:r>
            <w:proofErr w:type="spellStart"/>
            <w:r w:rsidRPr="00C04C06">
              <w:rPr>
                <w:rFonts w:ascii="Times New Roman" w:hAnsi="Times New Roman"/>
                <w:bCs/>
                <w:szCs w:val="22"/>
                <w:lang w:val="de-DE"/>
              </w:rPr>
              <w:t>złącze</w:t>
            </w:r>
            <w:proofErr w:type="spellEnd"/>
            <w:r w:rsidRPr="00C04C06">
              <w:rPr>
                <w:rFonts w:ascii="Times New Roman" w:hAnsi="Times New Roman"/>
                <w:bCs/>
                <w:szCs w:val="22"/>
                <w:lang w:val="de-DE"/>
              </w:rPr>
              <w:t xml:space="preserve"> Kensington Lock</w:t>
            </w:r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 xml:space="preserve">, </w:t>
            </w:r>
            <w:proofErr w:type="spellStart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>wsparcie</w:t>
            </w:r>
            <w:proofErr w:type="spellEnd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 xml:space="preserve"> </w:t>
            </w:r>
            <w:proofErr w:type="spellStart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>dla</w:t>
            </w:r>
            <w:proofErr w:type="spellEnd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 xml:space="preserve"> </w:t>
            </w:r>
            <w:proofErr w:type="spellStart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>ochrony</w:t>
            </w:r>
            <w:proofErr w:type="spellEnd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 xml:space="preserve"> </w:t>
            </w:r>
            <w:proofErr w:type="spellStart"/>
            <w:r w:rsidR="00240090" w:rsidRPr="00C04C06">
              <w:rPr>
                <w:rFonts w:ascii="Times New Roman" w:hAnsi="Times New Roman"/>
                <w:bCs/>
                <w:szCs w:val="22"/>
                <w:lang w:val="de-DE"/>
              </w:rPr>
              <w:t>antykradzieżowej</w:t>
            </w:r>
            <w:proofErr w:type="spellEnd"/>
          </w:p>
        </w:tc>
      </w:tr>
      <w:tr w:rsidR="00C061C1" w:rsidRPr="00C04C06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C04C06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C04C06" w:rsidRDefault="00BD7B32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0" w:rsidRPr="00C04C06" w:rsidRDefault="00C061C1" w:rsidP="00712A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W</w:t>
            </w:r>
            <w:r w:rsidR="008261E1" w:rsidRPr="00C04C06">
              <w:rPr>
                <w:rFonts w:ascii="Times New Roman" w:hAnsi="Times New Roman"/>
                <w:bCs/>
                <w:szCs w:val="22"/>
              </w:rPr>
              <w:t xml:space="preserve">aga urządzenia z baterią podstawową max </w:t>
            </w:r>
            <w:r w:rsidR="00712AA1" w:rsidRPr="00C04C06">
              <w:rPr>
                <w:rFonts w:ascii="Times New Roman" w:hAnsi="Times New Roman"/>
                <w:bCs/>
                <w:szCs w:val="22"/>
              </w:rPr>
              <w:t xml:space="preserve">1,7 </w:t>
            </w:r>
            <w:r w:rsidR="002954CC" w:rsidRPr="00C04C06">
              <w:rPr>
                <w:rFonts w:ascii="Times New Roman" w:hAnsi="Times New Roman"/>
                <w:bCs/>
                <w:szCs w:val="22"/>
              </w:rPr>
              <w:t>k</w:t>
            </w:r>
            <w:r w:rsidR="00712AA1" w:rsidRPr="00C04C06">
              <w:rPr>
                <w:rFonts w:ascii="Times New Roman" w:hAnsi="Times New Roman"/>
                <w:bCs/>
                <w:szCs w:val="22"/>
              </w:rPr>
              <w:t>g</w:t>
            </w:r>
          </w:p>
        </w:tc>
      </w:tr>
      <w:tr w:rsidR="00C061C1" w:rsidRPr="00C04C06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C04C06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C1" w:rsidRPr="00C04C06" w:rsidRDefault="00BD7B32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6B" w:rsidRPr="00C04C06" w:rsidRDefault="00BD7B32" w:rsidP="00DF1FAE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 xml:space="preserve">Komputer wyposażony w moduł TPM </w:t>
            </w:r>
            <w:r w:rsidR="00712AA1" w:rsidRPr="00C04C06">
              <w:rPr>
                <w:rFonts w:ascii="Times New Roman" w:hAnsi="Times New Roman"/>
                <w:bCs/>
                <w:szCs w:val="22"/>
              </w:rPr>
              <w:t>2.0</w:t>
            </w:r>
          </w:p>
        </w:tc>
      </w:tr>
      <w:tr w:rsidR="00F511E1" w:rsidRPr="00C04C06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C04C06" w:rsidRDefault="00F511E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C04C06" w:rsidRDefault="00F511E1" w:rsidP="00DB3234">
            <w:pPr>
              <w:rPr>
                <w:rFonts w:ascii="Times New Roman" w:hAnsi="Times New Roman"/>
                <w:bCs/>
                <w:szCs w:val="22"/>
              </w:rPr>
            </w:pPr>
            <w:r w:rsidRPr="00C04C06">
              <w:rPr>
                <w:rFonts w:ascii="Times New Roman" w:hAnsi="Times New Roman"/>
                <w:bCs/>
                <w:szCs w:val="22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1" w:rsidRPr="00C04C06" w:rsidRDefault="00712AA1" w:rsidP="00712AA1">
            <w:pPr>
              <w:rPr>
                <w:rFonts w:ascii="Times New Roman" w:hAnsi="Times New Roman"/>
                <w:bCs/>
              </w:rPr>
            </w:pPr>
            <w:proofErr w:type="spellStart"/>
            <w:r w:rsidRPr="00C04C06">
              <w:rPr>
                <w:rFonts w:ascii="Times New Roman" w:hAnsi="Times New Roman"/>
                <w:szCs w:val="22"/>
              </w:rPr>
              <w:t>Preinstalowany</w:t>
            </w:r>
            <w:proofErr w:type="spellEnd"/>
            <w:r w:rsidRPr="00C04C06">
              <w:rPr>
                <w:rFonts w:ascii="Times New Roman" w:hAnsi="Times New Roman"/>
                <w:szCs w:val="22"/>
              </w:rPr>
              <w:t xml:space="preserve"> przez producenta komputera Windows 10 64bit w wersji polskiej.</w:t>
            </w:r>
          </w:p>
        </w:tc>
      </w:tr>
    </w:tbl>
    <w:p w:rsidR="00FA0B4B" w:rsidRDefault="00542363" w:rsidP="00D42669">
      <w:pPr>
        <w:rPr>
          <w:rFonts w:ascii="Times New Roman" w:hAnsi="Times New Roman"/>
          <w:szCs w:val="22"/>
        </w:rPr>
      </w:pPr>
    </w:p>
    <w:p w:rsidR="008B1EEB" w:rsidRPr="00E825D5" w:rsidRDefault="00E825D5" w:rsidP="00E825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E825D5">
        <w:rPr>
          <w:rFonts w:ascii="Times New Roman" w:hAnsi="Times New Roman"/>
          <w:b/>
          <w:sz w:val="24"/>
          <w:szCs w:val="24"/>
        </w:rPr>
        <w:t>P</w:t>
      </w:r>
      <w:r w:rsidR="008B1EEB" w:rsidRPr="00E825D5">
        <w:rPr>
          <w:rFonts w:ascii="Times New Roman" w:hAnsi="Times New Roman"/>
          <w:b/>
          <w:sz w:val="24"/>
          <w:szCs w:val="24"/>
        </w:rPr>
        <w:t>akiet biurowy:</w:t>
      </w:r>
    </w:p>
    <w:p w:rsidR="00E825D5" w:rsidRPr="00E825D5" w:rsidRDefault="00E825D5" w:rsidP="00E825D5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B1EEB" w:rsidRPr="00A619FF" w:rsidRDefault="008B1EEB" w:rsidP="00E825D5">
      <w:pPr>
        <w:pStyle w:val="ox-556b098091-msonormal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A619FF">
        <w:rPr>
          <w:color w:val="000000"/>
        </w:rPr>
        <w:t>-pakiet musi zawierać program do edycji tekstu, arkuszy kalkulacyjnych, prezentacji i klienta poczty,</w:t>
      </w:r>
    </w:p>
    <w:p w:rsidR="008B1EEB" w:rsidRPr="00A619FF" w:rsidRDefault="008B1EEB" w:rsidP="00E825D5">
      <w:pPr>
        <w:pStyle w:val="ox-556b098091-msonormal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619FF">
        <w:rPr>
          <w:color w:val="000000"/>
        </w:rPr>
        <w:t>-pakiet musi zawierać aplikacje do tworzenia ankiet,</w:t>
      </w:r>
    </w:p>
    <w:p w:rsidR="008B1EEB" w:rsidRPr="00A619FF" w:rsidRDefault="008B1EEB" w:rsidP="00E825D5">
      <w:pPr>
        <w:pStyle w:val="ox-556b098091-msonormal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619FF">
        <w:rPr>
          <w:color w:val="000000"/>
        </w:rPr>
        <w:t>-pakiet musi umożliwiać współdzielenie zasobów w zespołach</w:t>
      </w:r>
    </w:p>
    <w:p w:rsidR="008B1EEB" w:rsidRDefault="008B1EEB" w:rsidP="00E825D5">
      <w:pPr>
        <w:pStyle w:val="ox-556b098091-msonormal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A619FF">
        <w:rPr>
          <w:color w:val="000000"/>
        </w:rPr>
        <w:t>-pakiet musi umożliwiać fizyczną instalację oprogramowania i korzystania z niego bez dostępu do Internetu.</w:t>
      </w:r>
    </w:p>
    <w:p w:rsidR="00E825D5" w:rsidRPr="00A619FF" w:rsidRDefault="00E825D5" w:rsidP="00E825D5">
      <w:pPr>
        <w:pStyle w:val="ox-556b098091-msonormal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825D5" w:rsidRPr="00B019B6" w:rsidRDefault="00E825D5" w:rsidP="00E825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B019B6">
        <w:rPr>
          <w:rFonts w:ascii="Times New Roman" w:hAnsi="Times New Roman"/>
          <w:b/>
          <w:sz w:val="24"/>
          <w:szCs w:val="24"/>
        </w:rPr>
        <w:t xml:space="preserve"> Szafka do </w:t>
      </w:r>
      <w:r w:rsidR="00E367E5">
        <w:rPr>
          <w:rFonts w:ascii="Times New Roman" w:hAnsi="Times New Roman"/>
          <w:b/>
          <w:sz w:val="24"/>
          <w:szCs w:val="24"/>
        </w:rPr>
        <w:t xml:space="preserve">przechowywania i </w:t>
      </w:r>
      <w:r w:rsidRPr="00B019B6">
        <w:rPr>
          <w:rFonts w:ascii="Times New Roman" w:hAnsi="Times New Roman"/>
          <w:b/>
          <w:sz w:val="24"/>
          <w:szCs w:val="24"/>
        </w:rPr>
        <w:t>przewozu sprzętu:</w:t>
      </w:r>
    </w:p>
    <w:p w:rsidR="00E825D5" w:rsidRDefault="00E825D5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825D5" w:rsidRDefault="00E825D5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masywna konstrukcja z podwójnymi drzwiami skrzydłowymi</w:t>
      </w:r>
    </w:p>
    <w:p w:rsidR="00E825D5" w:rsidRDefault="00E825D5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drzwi do szafki osadzone na mocnych zawiasach zewnętrznych, zamykane zamkiem kluczowym pokrętłem</w:t>
      </w:r>
    </w:p>
    <w:p w:rsidR="00E825D5" w:rsidRDefault="00E825D5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19B6">
        <w:rPr>
          <w:rFonts w:ascii="Times New Roman" w:hAnsi="Times New Roman"/>
          <w:sz w:val="24"/>
          <w:szCs w:val="24"/>
        </w:rPr>
        <w:t>szafka</w:t>
      </w:r>
      <w:r>
        <w:rPr>
          <w:rFonts w:ascii="Times New Roman" w:hAnsi="Times New Roman"/>
          <w:sz w:val="24"/>
          <w:szCs w:val="24"/>
        </w:rPr>
        <w:t xml:space="preserve"> musi być wyposażona w co najmniej jedno gniazdko elektryczne 230 V 10 A, </w:t>
      </w:r>
      <w:r w:rsidR="00B019B6">
        <w:rPr>
          <w:rFonts w:ascii="Times New Roman" w:hAnsi="Times New Roman"/>
          <w:sz w:val="24"/>
          <w:szCs w:val="24"/>
        </w:rPr>
        <w:t>włącznik główny powinien być umieszczony na bocznej ściance mebla</w:t>
      </w:r>
    </w:p>
    <w:p w:rsidR="00B019B6" w:rsidRDefault="00B019B6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wewnątrz komory powinny znajdować się 2 listwy przyłączeniowe, </w:t>
      </w:r>
      <w:r w:rsidR="00E367E5">
        <w:rPr>
          <w:rFonts w:ascii="Times New Roman" w:hAnsi="Times New Roman"/>
          <w:sz w:val="24"/>
          <w:szCs w:val="24"/>
        </w:rPr>
        <w:t>każda</w:t>
      </w:r>
      <w:r>
        <w:rPr>
          <w:rFonts w:ascii="Times New Roman" w:hAnsi="Times New Roman"/>
          <w:sz w:val="24"/>
          <w:szCs w:val="24"/>
        </w:rPr>
        <w:t xml:space="preserve"> z min</w:t>
      </w:r>
      <w:r w:rsidR="00E367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 gniazdami zasilającymi</w:t>
      </w:r>
    </w:p>
    <w:p w:rsidR="00B019B6" w:rsidRDefault="00B019B6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komora powinna być co najmniej na 12 skrytek, każda skrytka z dostępem do osobnego gniazda na listwie</w:t>
      </w:r>
    </w:p>
    <w:p w:rsidR="00B019B6" w:rsidRDefault="00B019B6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szafka musi posiadać blat z szarej płyty laminowanej o grubości nie mniejszej niż 25 mm</w:t>
      </w:r>
    </w:p>
    <w:p w:rsidR="00B019B6" w:rsidRDefault="00B019B6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 obydwu strona szafki zamontowane uchwyty umożliwiające swobodne przemieszczanie mebla</w:t>
      </w:r>
    </w:p>
    <w:p w:rsidR="00B019B6" w:rsidRDefault="00B019B6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szafka musi być wyposażona w co najmniej 4 kołka jezdne w tym 2 z hamulcem</w:t>
      </w:r>
    </w:p>
    <w:p w:rsidR="00B019B6" w:rsidRPr="00E825D5" w:rsidRDefault="00B019B6" w:rsidP="00E825D5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bocznych ścianach szafka musi posiadać otwory wentylacyjne ułatwiające chłodzenie pozostawionych wewnątrz urządzeń</w:t>
      </w:r>
    </w:p>
    <w:p w:rsidR="008B1EEB" w:rsidRPr="00C04C06" w:rsidRDefault="008B1EEB" w:rsidP="00D42669">
      <w:pPr>
        <w:rPr>
          <w:rFonts w:ascii="Times New Roman" w:hAnsi="Times New Roman"/>
          <w:szCs w:val="22"/>
        </w:rPr>
      </w:pPr>
    </w:p>
    <w:sectPr w:rsidR="008B1EEB" w:rsidRPr="00C04C06" w:rsidSect="00CA0C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63" w:rsidRDefault="00542363" w:rsidP="00E825D5">
      <w:r>
        <w:separator/>
      </w:r>
    </w:p>
  </w:endnote>
  <w:endnote w:type="continuationSeparator" w:id="0">
    <w:p w:rsidR="00542363" w:rsidRDefault="00542363" w:rsidP="00E8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63" w:rsidRDefault="00542363" w:rsidP="00E825D5">
      <w:r>
        <w:separator/>
      </w:r>
    </w:p>
  </w:footnote>
  <w:footnote w:type="continuationSeparator" w:id="0">
    <w:p w:rsidR="00542363" w:rsidRDefault="00542363" w:rsidP="00E8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D5" w:rsidRDefault="00E825D5">
    <w:pPr>
      <w:pStyle w:val="Nagwek"/>
    </w:pPr>
    <w:r w:rsidRPr="00E825D5">
      <w:drawing>
        <wp:inline distT="0" distB="0" distL="0" distR="0">
          <wp:extent cx="5760720" cy="596452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6470C"/>
    <w:multiLevelType w:val="hybridMultilevel"/>
    <w:tmpl w:val="ECC4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E1572"/>
    <w:multiLevelType w:val="hybridMultilevel"/>
    <w:tmpl w:val="C5ACD6AC"/>
    <w:lvl w:ilvl="0" w:tplc="C100A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B9354A"/>
    <w:multiLevelType w:val="hybridMultilevel"/>
    <w:tmpl w:val="CD0E359A"/>
    <w:lvl w:ilvl="0" w:tplc="01F45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78215C9C"/>
    <w:multiLevelType w:val="hybridMultilevel"/>
    <w:tmpl w:val="3ADE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3"/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7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10"/>
  </w:num>
  <w:num w:numId="19">
    <w:abstractNumId w:val="8"/>
  </w:num>
  <w:num w:numId="20">
    <w:abstractNumId w:val="13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0A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D1433"/>
    <w:rsid w:val="000F5888"/>
    <w:rsid w:val="00154815"/>
    <w:rsid w:val="00157D3B"/>
    <w:rsid w:val="00171250"/>
    <w:rsid w:val="00187968"/>
    <w:rsid w:val="001C1681"/>
    <w:rsid w:val="001E49FF"/>
    <w:rsid w:val="00230FEB"/>
    <w:rsid w:val="00236B87"/>
    <w:rsid w:val="00240090"/>
    <w:rsid w:val="00255845"/>
    <w:rsid w:val="002635AC"/>
    <w:rsid w:val="00273D11"/>
    <w:rsid w:val="0027626F"/>
    <w:rsid w:val="002900EC"/>
    <w:rsid w:val="002954CC"/>
    <w:rsid w:val="002A5679"/>
    <w:rsid w:val="002E2324"/>
    <w:rsid w:val="002E77B5"/>
    <w:rsid w:val="002F1DA2"/>
    <w:rsid w:val="00312E8A"/>
    <w:rsid w:val="00331D6C"/>
    <w:rsid w:val="003365F2"/>
    <w:rsid w:val="00343462"/>
    <w:rsid w:val="00350517"/>
    <w:rsid w:val="00351427"/>
    <w:rsid w:val="003535A7"/>
    <w:rsid w:val="00387F9D"/>
    <w:rsid w:val="003C372D"/>
    <w:rsid w:val="003D0373"/>
    <w:rsid w:val="003D5D3D"/>
    <w:rsid w:val="003F54BA"/>
    <w:rsid w:val="00403E82"/>
    <w:rsid w:val="00413BD7"/>
    <w:rsid w:val="004313DE"/>
    <w:rsid w:val="00431B4C"/>
    <w:rsid w:val="004523D0"/>
    <w:rsid w:val="00463508"/>
    <w:rsid w:val="004642E1"/>
    <w:rsid w:val="00467D4C"/>
    <w:rsid w:val="00481E54"/>
    <w:rsid w:val="004A4057"/>
    <w:rsid w:val="004A528B"/>
    <w:rsid w:val="004B5619"/>
    <w:rsid w:val="004D31A0"/>
    <w:rsid w:val="004D643A"/>
    <w:rsid w:val="004F072C"/>
    <w:rsid w:val="00502431"/>
    <w:rsid w:val="00514B32"/>
    <w:rsid w:val="00526803"/>
    <w:rsid w:val="00534A39"/>
    <w:rsid w:val="00542363"/>
    <w:rsid w:val="00544123"/>
    <w:rsid w:val="005607C1"/>
    <w:rsid w:val="00563784"/>
    <w:rsid w:val="00566AB2"/>
    <w:rsid w:val="00583A98"/>
    <w:rsid w:val="00586ABF"/>
    <w:rsid w:val="0058776E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B2EBC"/>
    <w:rsid w:val="006B49B2"/>
    <w:rsid w:val="006C1796"/>
    <w:rsid w:val="006C2F62"/>
    <w:rsid w:val="006C5CA9"/>
    <w:rsid w:val="006C6344"/>
    <w:rsid w:val="006F55D8"/>
    <w:rsid w:val="006F790B"/>
    <w:rsid w:val="0070254A"/>
    <w:rsid w:val="0070311B"/>
    <w:rsid w:val="00712AA1"/>
    <w:rsid w:val="00717E36"/>
    <w:rsid w:val="007313D1"/>
    <w:rsid w:val="00781D24"/>
    <w:rsid w:val="00790B00"/>
    <w:rsid w:val="007B2BF5"/>
    <w:rsid w:val="007D7BE4"/>
    <w:rsid w:val="008261E1"/>
    <w:rsid w:val="008348B6"/>
    <w:rsid w:val="008374D9"/>
    <w:rsid w:val="008462D3"/>
    <w:rsid w:val="00861192"/>
    <w:rsid w:val="008835E1"/>
    <w:rsid w:val="008B0778"/>
    <w:rsid w:val="008B1EEB"/>
    <w:rsid w:val="008F24C6"/>
    <w:rsid w:val="008F31B6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B65DA"/>
    <w:rsid w:val="009F750A"/>
    <w:rsid w:val="00A04208"/>
    <w:rsid w:val="00A623ED"/>
    <w:rsid w:val="00A62E12"/>
    <w:rsid w:val="00A715A0"/>
    <w:rsid w:val="00A97D45"/>
    <w:rsid w:val="00AA71A1"/>
    <w:rsid w:val="00B019B6"/>
    <w:rsid w:val="00B0547E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D36A5"/>
    <w:rsid w:val="00BD6550"/>
    <w:rsid w:val="00BD7B32"/>
    <w:rsid w:val="00BF25FD"/>
    <w:rsid w:val="00C01C35"/>
    <w:rsid w:val="00C04C06"/>
    <w:rsid w:val="00C061C1"/>
    <w:rsid w:val="00C13EB1"/>
    <w:rsid w:val="00C21AC8"/>
    <w:rsid w:val="00C36227"/>
    <w:rsid w:val="00C52028"/>
    <w:rsid w:val="00C54003"/>
    <w:rsid w:val="00C559B9"/>
    <w:rsid w:val="00C72762"/>
    <w:rsid w:val="00C75DC3"/>
    <w:rsid w:val="00C93A34"/>
    <w:rsid w:val="00CA0C4F"/>
    <w:rsid w:val="00CA4F24"/>
    <w:rsid w:val="00CB79C3"/>
    <w:rsid w:val="00D0284B"/>
    <w:rsid w:val="00D3657D"/>
    <w:rsid w:val="00D42669"/>
    <w:rsid w:val="00D4383A"/>
    <w:rsid w:val="00D44749"/>
    <w:rsid w:val="00D5610D"/>
    <w:rsid w:val="00D65CDC"/>
    <w:rsid w:val="00D72427"/>
    <w:rsid w:val="00D931FA"/>
    <w:rsid w:val="00D94F00"/>
    <w:rsid w:val="00D9702D"/>
    <w:rsid w:val="00DA6774"/>
    <w:rsid w:val="00DB06E9"/>
    <w:rsid w:val="00DE2CBF"/>
    <w:rsid w:val="00DE6251"/>
    <w:rsid w:val="00DF1FAE"/>
    <w:rsid w:val="00DF6206"/>
    <w:rsid w:val="00E367E5"/>
    <w:rsid w:val="00E36EF7"/>
    <w:rsid w:val="00E4641C"/>
    <w:rsid w:val="00E644F9"/>
    <w:rsid w:val="00E77D3A"/>
    <w:rsid w:val="00E825D5"/>
    <w:rsid w:val="00E83C72"/>
    <w:rsid w:val="00EB0068"/>
    <w:rsid w:val="00EB5AC0"/>
    <w:rsid w:val="00ED5991"/>
    <w:rsid w:val="00EE5837"/>
    <w:rsid w:val="00EE6FFE"/>
    <w:rsid w:val="00EF42E3"/>
    <w:rsid w:val="00F03FB2"/>
    <w:rsid w:val="00F12177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D0F81"/>
    <w:rsid w:val="00FE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36A5"/>
    <w:rPr>
      <w:color w:val="808080"/>
      <w:shd w:val="clear" w:color="auto" w:fill="E6E6E6"/>
    </w:rPr>
  </w:style>
  <w:style w:type="paragraph" w:customStyle="1" w:styleId="ox-556b098091-msonormal">
    <w:name w:val="ox-556b098091-msonormal"/>
    <w:basedOn w:val="Normalny"/>
    <w:rsid w:val="008B1E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2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25D5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2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25D5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E19C-3AC0-4B7F-A0F3-0BFD0778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gfgg</dc:creator>
  <cp:lastModifiedBy>gfgg</cp:lastModifiedBy>
  <cp:revision>3</cp:revision>
  <dcterms:created xsi:type="dcterms:W3CDTF">2018-09-20T16:56:00Z</dcterms:created>
  <dcterms:modified xsi:type="dcterms:W3CDTF">2018-09-20T17:19:00Z</dcterms:modified>
</cp:coreProperties>
</file>