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mc:AlternateContent>
          <mc:Choice Requires="wpg">
            <w:drawing>
              <wp:anchor behindDoc="0" distT="0" distB="0" distL="114300" distR="113665" simplePos="0" locked="0" layoutInCell="1" allowOverlap="1" relativeHeight="2" wp14:anchorId="63BBD26D">
                <wp:simplePos x="0" y="0"/>
                <wp:positionH relativeFrom="column">
                  <wp:posOffset>223520</wp:posOffset>
                </wp:positionH>
                <wp:positionV relativeFrom="paragraph">
                  <wp:posOffset>-80645</wp:posOffset>
                </wp:positionV>
                <wp:extent cx="5496560" cy="641985"/>
                <wp:effectExtent l="0" t="0" r="9525" b="6350"/>
                <wp:wrapNone/>
                <wp:docPr id="1" name="Grupa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760" cy="641520"/>
                        </a:xfrm>
                      </wpg:grpSpPr>
                      <pic:pic xmlns:pic="http://schemas.openxmlformats.org/drawingml/2006/picture">
                        <pic:nvPicPr>
                          <pic:cNvPr id="0" name="Obraz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534480" y="61560"/>
                            <a:ext cx="1961640" cy="52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382400" y="11520"/>
                            <a:ext cx="1427400" cy="63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317600" cy="62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47680" y="169560"/>
                            <a:ext cx="331560" cy="312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a 21" style="position:absolute;margin-left:17.6pt;margin-top:-6.35pt;width:432.75pt;height:50.5pt" coordorigin="352,-127" coordsize="8655,101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az 2" stroked="f" style="position:absolute;left:5918;top:-30;width:3088;height:832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Obraz 3" stroked="f" style="position:absolute;left:2529;top:-109;width:2247;height:991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Obraz 4" stroked="f" style="position:absolute;left:352;top:-127;width:2074;height:985" type="shapetype_75">
                  <v:imagedata r:id="rId4" o:detectmouseclick="t"/>
                  <w10:wrap type="none"/>
                  <v:stroke color="#3465a4" joinstyle="round" endcap="flat"/>
                </v:shape>
                <v:shape id="shape_0" ID="Obraz 5" stroked="f" style="position:absolute;left:4994;top:140;width:521;height:491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before="0" w:after="0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Załącznik nr 6 - Wzór oświadczenia uczestnika Projektu</w:t>
      </w:r>
    </w:p>
    <w:p>
      <w:pPr>
        <w:pStyle w:val="Normal"/>
        <w:shd w:val="clear" w:color="auto" w:fill="95B3D7" w:themeFill="accent1" w:themeFillTint="99"/>
        <w:jc w:val="center"/>
        <w:rPr>
          <w:b/>
          <w:b/>
        </w:rPr>
      </w:pPr>
      <w:r>
        <w:rPr>
          <w:b/>
        </w:rPr>
        <w:t>OŚWIADCZENIE UCZESTNIKA PROJEKTU OBJĘTEGO GRANTEM</w:t>
      </w:r>
    </w:p>
    <w:p>
      <w:pPr>
        <w:pStyle w:val="Normal"/>
        <w:spacing w:lineRule="auto" w:line="240" w:before="240" w:after="120"/>
        <w:rPr/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z w:val="24"/>
          <w:szCs w:val="24"/>
        </w:rPr>
        <w:t xml:space="preserve"> związku z przystąpieniem do projektu pn.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bookmarkStart w:id="0" w:name="__DdeLink__198_3767671374"/>
      <w:r>
        <w:rPr>
          <w:rStyle w:val="Gwpeab332d7gmailm8116871198260317903size"/>
          <w:rFonts w:cs="Times New Roman" w:ascii="Times New Roman" w:hAnsi="Times New Roman"/>
          <w:i/>
          <w:iCs/>
          <w:sz w:val="24"/>
          <w:szCs w:val="24"/>
          <w:highlight w:val="white"/>
          <w:u w:val="none"/>
        </w:rPr>
        <w:t> </w:t>
      </w:r>
      <w:r>
        <w:rPr>
          <w:rStyle w:val="Gwpeab332d7gmailm8116871198260317903size"/>
          <w:rFonts w:cs="Times New Roman" w:ascii="Times New Roman" w:hAnsi="Times New Roman"/>
          <w:b/>
          <w:bCs/>
          <w:i/>
          <w:iCs/>
          <w:sz w:val="24"/>
          <w:szCs w:val="24"/>
          <w:highlight w:val="white"/>
          <w:u w:val="none"/>
        </w:rPr>
        <w:t>„</w:t>
      </w:r>
      <w:bookmarkStart w:id="1" w:name="__DdeLink__134_24551080921"/>
      <w:r>
        <w:rPr>
          <w:rStyle w:val="Gwpeab332d7gmailm8116871198260317903size"/>
          <w:rFonts w:cs="Times New Roman" w:ascii="Times New Roman" w:hAnsi="Times New Roman"/>
          <w:b/>
          <w:bCs/>
          <w:i/>
          <w:iCs/>
          <w:sz w:val="24"/>
          <w:szCs w:val="24"/>
          <w:highlight w:val="white"/>
          <w:u w:val="none"/>
        </w:rPr>
        <w:t>Podniesienie aktywności społecznej oraz integracja mieszkańców terenów po byłym PGR w miejscowości Borzymie i Choceń oraz budynków mieszkalnych po byłej cukrowni w miejscowości Choceń</w:t>
      </w:r>
      <w:bookmarkEnd w:id="1"/>
      <w:r>
        <w:rPr>
          <w:rStyle w:val="Gwpeab332d7gmailm8116871198260317903size"/>
          <w:rFonts w:cs="Times New Roman" w:ascii="Times New Roman" w:hAnsi="Times New Roman"/>
          <w:b/>
          <w:bCs/>
          <w:i/>
          <w:iCs/>
          <w:sz w:val="24"/>
          <w:szCs w:val="24"/>
          <w:highlight w:val="white"/>
          <w:u w:val="none"/>
        </w:rPr>
        <w:t>"</w:t>
      </w:r>
      <w:bookmarkEnd w:id="0"/>
      <w:r>
        <w:rPr>
          <w:rFonts w:cs="Times New Roman" w:ascii="Times New Roman" w:hAnsi="Times New Roman"/>
          <w:sz w:val="24"/>
          <w:szCs w:val="24"/>
        </w:rPr>
        <w:t>przyjmuję do wiadomości, iż: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moich danych osobowych jest Województwo Kujawsko-Pomorskie – Urząd Marszałkowski Województwa Kujawsko-Pomorskiego w Toruniu, reprezentowany przez Marszałka Województwa Kujawsko-Pomorskiego, mające siedzibę przy Placu Teatralnym 2, 87-100 Toruń (w odniesieniu do zbioru </w:t>
      </w:r>
      <w:r>
        <w:rPr>
          <w:rFonts w:eastAsia="Times New Roman" w:cs="Times New Roman" w:ascii="Times New Roman" w:hAnsi="Times New Roman"/>
          <w:sz w:val="24"/>
          <w:szCs w:val="24"/>
        </w:rPr>
        <w:t>Regionalny Program Operacyjny Województwa Kujawsko-Pom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orskiego na lata 2014-2020) </w:t>
      </w:r>
      <w:r>
        <w:rPr>
          <w:rFonts w:cs="Times New Roman" w:ascii="Times New Roman" w:hAnsi="Times New Roman"/>
          <w:sz w:val="24"/>
          <w:szCs w:val="24"/>
        </w:rPr>
        <w:t>oraz minister właściwy ds. rozwoju regionalnego</w:t>
      </w:r>
      <w:r>
        <w:rPr>
          <w:rFonts w:cs="Times New Roman" w:ascii="Times New Roman" w:hAnsi="Times New Roman"/>
          <w:strike/>
          <w:sz w:val="24"/>
          <w:szCs w:val="24"/>
        </w:rPr>
        <w:t>,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mający siedzibę przy ul. Wspólnej 2/4, 00-926 Warszawa (w odniesieniu do zbioru Centralny system teleinformatyczny wspierający realizację programów operacyjnych);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Przetwarzanie moich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</w:t>
      </w:r>
      <w:r>
        <w:rPr>
          <w:rFonts w:eastAsia="Times New Roman" w:cs="Times New Roman" w:ascii="Times New Roman" w:hAnsi="Times New Roman"/>
          <w:sz w:val="24"/>
          <w:szCs w:val="24"/>
        </w:rPr>
        <w:t>Regionalnego Programu Operacyjnego Województwa Kujawsko-Pomorskiego</w:t>
      </w:r>
      <w:r>
        <w:rPr>
          <w:rFonts w:cs="Times New Roman" w:ascii="Times New Roman" w:hAnsi="Times New Roman"/>
          <w:sz w:val="24"/>
          <w:szCs w:val="24"/>
        </w:rPr>
        <w:t xml:space="preserve"> na lata 2014-2020 (RPO WK-P 2014-2020) na podstawie: </w:t>
      </w:r>
    </w:p>
    <w:p>
      <w:pPr>
        <w:pStyle w:val="Normal"/>
        <w:numPr>
          <w:ilvl w:val="1"/>
          <w:numId w:val="1"/>
        </w:numPr>
        <w:tabs>
          <w:tab w:val="left" w:pos="357" w:leader="none"/>
        </w:tabs>
        <w:spacing w:lineRule="auto" w:line="240" w:before="0" w:after="60"/>
        <w:ind w:left="284" w:hanging="3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odniesieniu do zbioru </w:t>
      </w:r>
      <w:r>
        <w:rPr>
          <w:rFonts w:eastAsia="Times New Roman" w:cs="Times New Roman" w:ascii="Times New Roman" w:hAnsi="Times New Roman"/>
          <w:sz w:val="24"/>
          <w:szCs w:val="24"/>
        </w:rPr>
        <w:t>Regionalny Program Operacyjny Województwa Kujawsko-Pomorskiego na lata 2014-2020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3"/>
        </w:numPr>
        <w:spacing w:lineRule="auto" w:line="240" w:before="0" w:after="60"/>
        <w:ind w:left="28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rozporządzenia Parlamentu Europejskiego i Rady (UE) nr 1303/2013 z dnia </w:t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późn. zm.),</w:t>
      </w:r>
    </w:p>
    <w:p>
      <w:pPr>
        <w:pStyle w:val="Normal"/>
        <w:numPr>
          <w:ilvl w:val="0"/>
          <w:numId w:val="3"/>
        </w:numPr>
        <w:spacing w:lineRule="auto" w:line="240" w:before="0" w:after="60"/>
        <w:ind w:left="28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rozporządzenia Parlamentu Europejskiego i Rady (UE) nr 1304/2013 z dnia </w:t>
        <w:br/>
        <w:t>17 grudnia 2013 r. w sprawie Europejskiego Funduszu Społecznego i uchylającego rozporządzenie Rady (WE) nr 1081/2006 (Dz. Urz. UE L 347 z dnia 20 grudnia 2013 r., s. 470–486 z późn. zm.),</w:t>
      </w:r>
    </w:p>
    <w:p>
      <w:pPr>
        <w:pStyle w:val="Normal"/>
        <w:numPr>
          <w:ilvl w:val="0"/>
          <w:numId w:val="3"/>
        </w:numPr>
        <w:spacing w:lineRule="auto" w:line="240" w:before="0" w:after="60"/>
        <w:ind w:left="28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ustawy z dnia 11 lipca 2014 r. o zasadach realizacji programów w zakresie polityki spójności finansowanych w perspektywie finansowej 2014-2020 (Dz. U. z 2018 r. poz. 1431 z późn. zm.);</w:t>
      </w:r>
    </w:p>
    <w:p>
      <w:pPr>
        <w:pStyle w:val="Normal"/>
        <w:numPr>
          <w:ilvl w:val="1"/>
          <w:numId w:val="1"/>
        </w:numPr>
        <w:tabs>
          <w:tab w:val="left" w:pos="709" w:leader="none"/>
        </w:tabs>
        <w:spacing w:lineRule="auto" w:line="240" w:before="0" w:after="60"/>
        <w:ind w:left="284" w:hanging="3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odniesieniu do zbioru Centralny system teleinformatyczny wspierający realizację programów operacyjnych: </w:t>
      </w:r>
    </w:p>
    <w:p>
      <w:pPr>
        <w:pStyle w:val="Normal"/>
        <w:numPr>
          <w:ilvl w:val="0"/>
          <w:numId w:val="4"/>
        </w:numPr>
        <w:spacing w:lineRule="auto" w:line="240" w:before="0" w:after="60"/>
        <w:ind w:left="28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późn. zm.),</w:t>
      </w:r>
    </w:p>
    <w:p>
      <w:pPr>
        <w:pStyle w:val="Normal"/>
        <w:numPr>
          <w:ilvl w:val="0"/>
          <w:numId w:val="4"/>
        </w:numPr>
        <w:spacing w:lineRule="auto" w:line="240" w:before="0" w:after="60"/>
        <w:ind w:left="28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 (Dz. Urz. UE L 347 z dnia 20 grudnia 2013 r., s. 470–486 z późn. zm.),</w:t>
      </w:r>
    </w:p>
    <w:p>
      <w:pPr>
        <w:pStyle w:val="Normal"/>
        <w:numPr>
          <w:ilvl w:val="0"/>
          <w:numId w:val="4"/>
        </w:numPr>
        <w:spacing w:lineRule="auto" w:line="240" w:before="0" w:after="60"/>
        <w:ind w:left="28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ustawy z dnia 11 lipca 2014 r. o zasadach realizacji programów w zakresie polityki spójności finansowanych w perspektywie finansowej 2014-2020 (Dz. U. z 2018 r. poz. 1431 z późn. zm.),</w:t>
      </w:r>
      <w:bookmarkStart w:id="2" w:name="_GoBack"/>
      <w:bookmarkEnd w:id="2"/>
    </w:p>
    <w:p>
      <w:pPr>
        <w:pStyle w:val="Normal"/>
        <w:numPr>
          <w:ilvl w:val="0"/>
          <w:numId w:val="4"/>
        </w:numPr>
        <w:spacing w:lineRule="auto" w:line="240" w:before="0" w:after="60"/>
        <w:ind w:left="28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 2014 r., s.1);</w:t>
      </w:r>
    </w:p>
    <w:p>
      <w:pPr>
        <w:pStyle w:val="Normal"/>
        <w:numPr>
          <w:ilvl w:val="0"/>
          <w:numId w:val="4"/>
        </w:numPr>
        <w:spacing w:lineRule="auto" w:line="240" w:before="0" w:after="60"/>
        <w:ind w:left="284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  <w:br/>
        <w:t>14 sierpnia 2015 r, (z późn. zm.).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Moje dane osobowe będą przetwarzane wyłącznie w celu realizacji projektu </w:t>
      </w:r>
      <w:r>
        <w:rPr>
          <w:rStyle w:val="Gwpeab332d7gmailm8116871198260317903size"/>
          <w:rFonts w:cs="Times New Roman" w:ascii="Times New Roman" w:hAnsi="Times New Roman"/>
          <w:i/>
          <w:iCs/>
          <w:sz w:val="24"/>
          <w:szCs w:val="24"/>
          <w:highlight w:val="white"/>
          <w:u w:val="none"/>
        </w:rPr>
        <w:t> </w:t>
      </w:r>
      <w:r>
        <w:rPr>
          <w:rStyle w:val="Gwpeab332d7gmailm8116871198260317903size"/>
          <w:rFonts w:cs="Times New Roman" w:ascii="Times New Roman" w:hAnsi="Times New Roman"/>
          <w:b/>
          <w:bCs/>
          <w:i/>
          <w:iCs/>
          <w:sz w:val="24"/>
          <w:szCs w:val="24"/>
          <w:highlight w:val="white"/>
          <w:u w:val="none"/>
        </w:rPr>
        <w:t>„</w:t>
      </w:r>
      <w:bookmarkStart w:id="3" w:name="__DdeLink__134_245510809211"/>
      <w:r>
        <w:rPr>
          <w:rStyle w:val="Gwpeab332d7gmailm8116871198260317903size"/>
          <w:rFonts w:cs="Times New Roman" w:ascii="Times New Roman" w:hAnsi="Times New Roman"/>
          <w:b/>
          <w:bCs/>
          <w:i/>
          <w:iCs/>
          <w:sz w:val="24"/>
          <w:szCs w:val="24"/>
          <w:highlight w:val="white"/>
          <w:u w:val="none"/>
        </w:rPr>
        <w:t>Podniesienie aktywności społecznej oraz integracja mieszkańców terenów po byłym PGR w miejscowości Borzymie i Choceń oraz budynków mieszkalnych po byłej cukrowni w miejscowości Choceń</w:t>
      </w:r>
      <w:bookmarkEnd w:id="3"/>
      <w:r>
        <w:rPr>
          <w:rStyle w:val="Gwpeab332d7gmailm8116871198260317903size"/>
          <w:rFonts w:cs="Times New Roman" w:ascii="Times New Roman" w:hAnsi="Times New Roman"/>
          <w:b/>
          <w:bCs/>
          <w:i/>
          <w:iCs/>
          <w:sz w:val="24"/>
          <w:szCs w:val="24"/>
          <w:highlight w:val="white"/>
          <w:u w:val="none"/>
        </w:rPr>
        <w:t>"</w:t>
      </w:r>
      <w:r>
        <w:rPr>
          <w:rFonts w:cs="Times New Roman" w:ascii="Times New Roman" w:hAnsi="Times New Roman"/>
          <w:sz w:val="24"/>
          <w:szCs w:val="24"/>
        </w:rPr>
        <w:t>, w tym w szczególności w celu potwierdzenia kwalifikowalności wydatków, udzielenia wsparcia, monitoringu, ewaluacji, kontroli, audytu i sprawozdawczości, działań informacyjno-promocyjnych w ramach RPO WK-P 2014-2020;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40" w:before="0" w:after="120"/>
        <w:rPr/>
      </w:pPr>
      <w:r>
        <w:rPr>
          <w:rFonts w:cs="Times New Roman" w:ascii="Times New Roman" w:hAnsi="Times New Roman"/>
          <w:sz w:val="24"/>
          <w:szCs w:val="24"/>
        </w:rPr>
        <w:t xml:space="preserve">Moje dane osobowe zostały powierzone do przetwarzania Beneficjentowi realizującemu projekt – </w:t>
      </w:r>
      <w:r>
        <w:rPr>
          <w:rFonts w:cs="Times New Roman" w:ascii="Times New Roman" w:hAnsi="Times New Roman"/>
          <w:sz w:val="24"/>
          <w:szCs w:val="24"/>
        </w:rPr>
        <w:t>Gmina Choceń, Sikorskiego 12, 87-850 Choceń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administracyjnych;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przeze mnie danych osobowych jest warunkiem umownym, a konsekwencją ich niepodania będzie brak możliwości uczestnictwa w projekcie;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ciągu 3 miesięcy po zakończeniu udziału w projekcie udostępnię dane dotyczące mojego statusu na rynku pracy.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Moje dane osobowe nie będą przekazywane do państwa trzeciego lub organizacji międzynarodowej;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Moje dane osobowe nie będą wykorzystywane do zautomatyzowanego podejmowania decyzji, ani profilowania, o którym mowa w art. 22 RODO;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Moje dane osobowe będą przechowywane do czasu rozliczenia Programu Operacyjnego Województwa Kujawsko-Pomorskiego na lata 2014-2020 oraz zakończenia archiwizowania dokumentacji;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Mogę skontaktować się z Inspektorem Ochrony Danych wysyłając wiadomość na adres poczty elektronicznej:</w:t>
      </w:r>
    </w:p>
    <w:p>
      <w:pPr>
        <w:pStyle w:val="Normal"/>
        <w:spacing w:lineRule="auto" w:line="240" w:before="0" w:after="0"/>
        <w:ind w:left="357" w:hanging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1) </w:t>
      </w:r>
      <w:hyperlink r:id="rId6">
        <w:r>
          <w:rPr>
            <w:rStyle w:val="ListLabel10"/>
            <w:rFonts w:cs="Times New Roman" w:ascii="Times New Roman" w:hAnsi="Times New Roman"/>
            <w:color w:val="0000FF"/>
            <w:sz w:val="24"/>
            <w:szCs w:val="24"/>
            <w:u w:val="single"/>
          </w:rPr>
          <w:t>iod@miir.gov.pl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– w odniesieniu do zbioru Centralny system teleinformatyczny wspierający realizację programów operacyjnych;</w:t>
      </w:r>
    </w:p>
    <w:p>
      <w:pPr>
        <w:pStyle w:val="Normal"/>
        <w:spacing w:lineRule="auto" w:line="240" w:before="0" w:after="0"/>
        <w:ind w:left="357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iod@kujawsko-pomorskie.pl - w odniesieniu do zbioru Regionalny Program Operacyjny Województwa Kujawsko-Pomorskiego na lata 2014-2020; </w:t>
      </w:r>
    </w:p>
    <w:p>
      <w:pPr>
        <w:pStyle w:val="Normal"/>
        <w:spacing w:lineRule="auto" w:line="240" w:before="0" w:after="0"/>
        <w:ind w:left="357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lub adres poczty </w:t>
      </w:r>
      <w:r>
        <w:rPr>
          <w:rFonts w:cs="Times New Roman" w:ascii="Times New Roman" w:hAnsi="Times New Roman"/>
          <w:sz w:val="24"/>
          <w:szCs w:val="24"/>
        </w:rPr>
        <w:t>agnieszka.swiatkowska@chcen.pl</w:t>
      </w:r>
      <w:r>
        <w:rPr>
          <w:rFonts w:cs="Times New Roman" w:ascii="Times New Roman" w:hAnsi="Times New Roman"/>
          <w:sz w:val="24"/>
          <w:szCs w:val="24"/>
        </w:rPr>
        <w:t xml:space="preserve"> (gdy ma to zastosowanie - należy podać dane kontaktowe inspektora ochrony danych u Beneficjenta).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Mam prawo dostępu do treści swoich danych osobowych oraz ich sprostowania, usunięcia lub ograniczenia przetwarzania, jak również do wniesienia sprzeciwu wobec ich przetwarzania lub przenoszenia tych danych;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Mam prawo wnieść skargę do organu nadzorczego, którym jest Prezes Urzędu Ochrony Danych Osobowych;</w:t>
      </w:r>
    </w:p>
    <w:p>
      <w:pPr>
        <w:pStyle w:val="Normal"/>
        <w:numPr>
          <w:ilvl w:val="0"/>
          <w:numId w:val="2"/>
        </w:numPr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pl-PL"/>
        </w:rPr>
        <w:t>Administrator danych osobowych, na mocy art. 17 ust. 3 lit. b RODO, ma prawo odmówić usunięcia moich danych osobowych</w:t>
      </w:r>
      <w:r>
        <w:rPr>
          <w:rFonts w:cs="Times New Roman" w:ascii="Times New Roman" w:hAnsi="Times New Roman"/>
          <w:sz w:val="24"/>
          <w:szCs w:val="24"/>
        </w:rPr>
        <w:t>.</w:t>
      </w:r>
    </w:p>
    <w:tbl>
      <w:tblPr>
        <w:tblW w:w="9252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75"/>
        <w:gridCol w:w="5076"/>
      </w:tblGrid>
      <w:tr>
        <w:trPr>
          <w:trHeight w:val="60" w:hRule="atLeast"/>
        </w:trPr>
        <w:tc>
          <w:tcPr>
            <w:tcW w:w="4175" w:type="dxa"/>
            <w:tcBorders/>
            <w:shd w:fill="auto" w:val="clear"/>
          </w:tcPr>
          <w:p>
            <w:pPr>
              <w:pStyle w:val="Normal"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..………………………………………</w:t>
            </w:r>
          </w:p>
        </w:tc>
        <w:tc>
          <w:tcPr>
            <w:tcW w:w="5076" w:type="dxa"/>
            <w:tcBorders/>
            <w:shd w:fill="auto" w:val="clear"/>
          </w:tcPr>
          <w:p>
            <w:pPr>
              <w:pStyle w:val="Normal"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…………………………………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.…………………</w:t>
            </w:r>
          </w:p>
        </w:tc>
      </w:tr>
      <w:tr>
        <w:trPr/>
        <w:tc>
          <w:tcPr>
            <w:tcW w:w="4175" w:type="dxa"/>
            <w:tcBorders/>
            <w:shd w:fill="auto" w:val="clear"/>
          </w:tcPr>
          <w:p>
            <w:pPr>
              <w:pStyle w:val="Normal"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MIEJSCOWOŚĆ I DATA</w:t>
            </w:r>
          </w:p>
        </w:tc>
        <w:tc>
          <w:tcPr>
            <w:tcW w:w="5076" w:type="dxa"/>
            <w:tcBorders/>
            <w:shd w:fill="auto" w:val="clear"/>
          </w:tcPr>
          <w:p>
            <w:pPr>
              <w:pStyle w:val="Normal"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CZYTELNY PODPIS UCZESTNIKA PROJEKTU</w:t>
            </w:r>
            <w:r>
              <w:rPr>
                <w:rStyle w:val="Zakotwiczenieprzypisudolnego"/>
                <w:rFonts w:cs="Times New Roman" w:ascii="Times New Roman" w:hAnsi="Times New Roman"/>
                <w:szCs w:val="24"/>
              </w:rPr>
              <w:footnoteReference w:customMarkFollows="1" w:id="2"/>
              <w:t>*</w:t>
            </w:r>
          </w:p>
        </w:tc>
      </w:tr>
    </w:tbl>
    <w:p>
      <w:pPr>
        <w:pStyle w:val="Normal"/>
        <w:spacing w:before="240" w:after="16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tabs>
          <w:tab w:val="left" w:pos="0" w:leader="none"/>
          <w:tab w:val="left" w:pos="142" w:leader="none"/>
        </w:tabs>
        <w:rPr/>
      </w:pPr>
      <w:r>
        <w:rPr>
          <w:rStyle w:val="Znakiprzypiswdolnych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ab/>
        <w:t>*</w:t>
      </w:r>
      <w:r>
        <w:rPr>
          <w:rFonts w:cs="Arial" w:ascii="Arial" w:hAnsi="Arial"/>
          <w:sz w:val="18"/>
          <w:szCs w:val="18"/>
        </w:rPr>
        <w:t xml:space="preserve"> </w:t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sz w:val="24"/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hanging="-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46d4"/>
    <w:pPr>
      <w:widowControl/>
      <w:bidi w:val="0"/>
      <w:spacing w:lineRule="auto" w:line="360" w:before="240" w:after="16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0b46d4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0b46d4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018f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i w:val="false"/>
    </w:rPr>
  </w:style>
  <w:style w:type="character" w:styleId="ListLabel2">
    <w:name w:val="ListLabel 2"/>
    <w:qFormat/>
    <w:rPr>
      <w:rFonts w:ascii="Times New Roman" w:hAnsi="Times New Roman" w:cs="Times New Roman"/>
      <w:sz w:val="24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color w:val="0000FF"/>
      <w:sz w:val="24"/>
      <w:szCs w:val="24"/>
      <w:u w:val="singl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character" w:styleId="Gwpeab332d7gmailm8116871198260317903size">
    <w:name w:val="gwpeab332d7_gmail-m_-8116871198260317903size"/>
    <w:basedOn w:val="DefaultParagraphFont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unhideWhenUsed/>
    <w:qFormat/>
    <w:rsid w:val="000b46d4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018f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yperlink" Target="mailto:iod@miir.gov.pl" TargetMode="Externa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982D-28F8-48B4-9617-2C200809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LibreOffice/6.0.6.2$Windows_X86_64 LibreOffice_project/0c292870b25a325b5ed35f6b45599d2ea4458e77</Application>
  <Pages>3</Pages>
  <Words>1050</Words>
  <Characters>6892</Characters>
  <CharactersWithSpaces>7894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2018-06-14T11:23:00Z</dcterms:created>
  <dc:creator>PRACOWNIK 1</dc:creator>
  <dc:description/>
  <dc:language>pl-PL</dc:language>
  <cp:lastModifiedBy/>
  <cp:lastPrinted>2019-01-28T09:53:00Z</cp:lastPrinted>
  <dcterms:modified xsi:type="dcterms:W3CDTF">2019-09-03T14:20:09Z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